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Promotes the development and effective implementation of a coordinated system of care;</w:t>
      </w:r>
    </w:p>
    <w:p w14:paraId="559496DB" w14:textId="77777777" w:rsidR="00F91315" w:rsidRDefault="007D0DB8" w:rsidP="00E805A9">
      <w:pPr>
        <w:numPr>
          <w:ilvl w:val="3"/>
          <w:numId w:val="4"/>
        </w:numPr>
        <w:tabs>
          <w:tab w:val="clear" w:pos="1310"/>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77777777" w:rsidR="007D0DB8" w:rsidRDefault="00F91315" w:rsidP="00E805A9">
      <w:pPr>
        <w:numPr>
          <w:ilvl w:val="3"/>
          <w:numId w:val="4"/>
        </w:numPr>
        <w:tabs>
          <w:tab w:val="clear" w:pos="1310"/>
          <w:tab w:val="num" w:pos="3150"/>
        </w:tabs>
        <w:ind w:left="2160"/>
        <w:rPr>
          <w:rFonts w:ascii="Arial Narrow" w:hAnsi="Arial Narrow"/>
        </w:rPr>
      </w:pPr>
      <w:r>
        <w:rPr>
          <w:rFonts w:ascii="Arial Narrow" w:hAnsi="Arial Narrow"/>
        </w:rPr>
        <w:t xml:space="preserve">Manages and allocates available funds in compliance with federal and state laws, rule and regulations; </w:t>
      </w:r>
      <w:r w:rsidR="007B6180">
        <w:rPr>
          <w:rFonts w:ascii="Arial Narrow" w:hAnsi="Arial Narrow"/>
        </w:rPr>
        <w:t>and</w:t>
      </w:r>
    </w:p>
    <w:p w14:paraId="14CCCE11" w14:textId="77777777" w:rsidR="006C05AC" w:rsidRPr="00E805A9" w:rsidRDefault="007D0DB8" w:rsidP="00E805A9">
      <w:pPr>
        <w:numPr>
          <w:ilvl w:val="3"/>
          <w:numId w:val="4"/>
        </w:numPr>
        <w:tabs>
          <w:tab w:val="clear" w:pos="1310"/>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7B6180" w:rsidRPr="00E805A9">
        <w:rPr>
          <w:rFonts w:ascii="Arial Narrow" w:hAnsi="Arial Narrow"/>
        </w:rPr>
        <w:t>.</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394.4574(3), F.S.;</w:t>
      </w:r>
    </w:p>
    <w:p w14:paraId="1E4D32AB" w14:textId="77777777" w:rsidR="009115B4" w:rsidRP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Section 394.461(4)(a)-(c), F.S.; </w:t>
      </w:r>
    </w:p>
    <w:p w14:paraId="129D8C96" w14:textId="19A2B1F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r>
        <w:rPr>
          <w:rFonts w:ascii="Arial Narrow" w:hAnsi="Arial Narrow"/>
        </w:rPr>
        <w:t xml:space="preserve">provide assistance to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801016">
      <w:pPr>
        <w:numPr>
          <w:ilvl w:val="2"/>
          <w:numId w:val="4"/>
        </w:numPr>
        <w:tabs>
          <w:tab w:val="num" w:pos="2160"/>
          <w:tab w:val="num" w:pos="2880"/>
        </w:tabs>
        <w:ind w:left="1260"/>
        <w:rPr>
          <w:rFonts w:ascii="Arial Narrow" w:hAnsi="Arial Narrow"/>
          <w:b/>
        </w:rPr>
      </w:pPr>
      <w:r w:rsidRPr="00F91315">
        <w:rPr>
          <w:rFonts w:ascii="Arial Narrow" w:hAnsi="Arial Narrow"/>
          <w:b/>
        </w:rPr>
        <w:t>Resource Development</w:t>
      </w:r>
    </w:p>
    <w:p w14:paraId="13AA9AA6" w14:textId="77777777"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 xml:space="preserve">providers in securing local matching funds and </w:t>
      </w:r>
      <w:r w:rsidRPr="00DD2BCF">
        <w:rPr>
          <w:rFonts w:ascii="Arial Narrow" w:hAnsi="Arial Narrow"/>
        </w:rPr>
        <w:lastRenderedPageBreak/>
        <w:t>in-kind services, and employing other method</w:t>
      </w:r>
      <w:r>
        <w:rPr>
          <w:rFonts w:ascii="Arial Narrow" w:hAnsi="Arial Narrow"/>
        </w:rPr>
        <w:t>s</w:t>
      </w:r>
      <w:r w:rsidRPr="00DD2BCF">
        <w:rPr>
          <w:rFonts w:ascii="Arial Narrow" w:hAnsi="Arial Narrow"/>
        </w:rPr>
        <w:t xml:space="preserve"> needed to ensure that services are available and accessible.</w:t>
      </w:r>
    </w:p>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clear" w:pos="1310"/>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77777777"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treatment and recovery services that use recovery-oriented and peer-involved approaches</w:t>
      </w:r>
      <w:r>
        <w:rPr>
          <w:rFonts w:ascii="Arial Narrow" w:hAnsi="Arial Narrow"/>
        </w:rPr>
        <w:t>;</w:t>
      </w:r>
      <w:r w:rsidRPr="00BC410C">
        <w:rPr>
          <w:rFonts w:ascii="Arial Narrow" w:hAnsi="Arial Narrow"/>
        </w:rPr>
        <w:t xml:space="preserve"> </w:t>
      </w:r>
    </w:p>
    <w:p w14:paraId="552EFA55" w14:textId="77777777"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and </w:t>
      </w:r>
    </w:p>
    <w:p w14:paraId="064672B0" w14:textId="77777777"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8891ED5"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July </w:t>
      </w:r>
      <w:r w:rsidR="00961073">
        <w:rPr>
          <w:rFonts w:ascii="Arial Narrow" w:hAnsi="Arial Narrow"/>
        </w:rPr>
        <w:t>31</w:t>
      </w:r>
      <w:r w:rsidRPr="006C05AC">
        <w:rPr>
          <w:rFonts w:ascii="Arial Narrow" w:hAnsi="Arial Narrow"/>
        </w:rPr>
        <w:t xml:space="preserve">, of each year, the Managing Entity shall submit an annual business </w:t>
      </w:r>
      <w:r w:rsidR="009E63C5">
        <w:rPr>
          <w:rFonts w:ascii="Arial Narrow" w:hAnsi="Arial Narrow"/>
        </w:rPr>
        <w:t xml:space="preserve">operations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present fiscal year</w:t>
      </w:r>
      <w:r w:rsidR="009E63C5">
        <w:rPr>
          <w:rFonts w:ascii="Arial Narrow" w:hAnsi="Arial Narrow"/>
        </w:rPr>
        <w:t>.</w:t>
      </w:r>
      <w:r w:rsidRPr="006C05AC">
        <w:rPr>
          <w:rFonts w:ascii="Arial Narrow" w:hAnsi="Arial Narrow"/>
        </w:rPr>
        <w:t xml:space="preserve"> 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6B2C6345" w14:textId="4426C40B" w:rsidR="006C05AC" w:rsidRPr="006C05AC" w:rsidRDefault="00457BC6" w:rsidP="00C85BD3">
      <w:pPr>
        <w:numPr>
          <w:ilvl w:val="3"/>
          <w:numId w:val="4"/>
        </w:numPr>
        <w:tabs>
          <w:tab w:val="clear" w:pos="1310"/>
          <w:tab w:val="num" w:pos="3150"/>
        </w:tabs>
        <w:ind w:left="2160"/>
        <w:rPr>
          <w:rFonts w:ascii="Arial Narrow" w:hAnsi="Arial Narrow"/>
        </w:rPr>
      </w:pPr>
      <w:r>
        <w:rPr>
          <w:rFonts w:ascii="Arial Narrow" w:hAnsi="Arial Narrow"/>
        </w:rPr>
        <w:t>The current system capacity</w:t>
      </w:r>
      <w:r w:rsidR="006C05AC" w:rsidRPr="006C05AC">
        <w:rPr>
          <w:rFonts w:ascii="Arial Narrow" w:hAnsi="Arial Narrow"/>
        </w:rPr>
        <w:t>;</w:t>
      </w:r>
    </w:p>
    <w:p w14:paraId="20E94355" w14:textId="25E0283B" w:rsidR="006C05AC" w:rsidRDefault="00457BC6" w:rsidP="00C85BD3">
      <w:pPr>
        <w:numPr>
          <w:ilvl w:val="3"/>
          <w:numId w:val="4"/>
        </w:numPr>
        <w:tabs>
          <w:tab w:val="clear" w:pos="1310"/>
          <w:tab w:val="num" w:pos="3150"/>
        </w:tabs>
        <w:ind w:left="2160"/>
        <w:rPr>
          <w:rFonts w:ascii="Arial Narrow" w:hAnsi="Arial Narrow"/>
        </w:rPr>
      </w:pPr>
      <w:r>
        <w:rPr>
          <w:rFonts w:ascii="Arial Narrow" w:hAnsi="Arial Narrow"/>
        </w:rPr>
        <w:t>The Managing Entity’s strategies for system engagement</w:t>
      </w:r>
      <w:r w:rsidR="00465D03">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77777777"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C-1.3.2.4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clear" w:pos="1310"/>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50996B27" w:rsidR="006C05AC" w:rsidRPr="004553CD" w:rsidRDefault="004E2EE1" w:rsidP="00511CB5">
      <w:pPr>
        <w:numPr>
          <w:ilvl w:val="3"/>
          <w:numId w:val="4"/>
        </w:numPr>
        <w:tabs>
          <w:tab w:val="clear" w:pos="1310"/>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E73799">
      <w:pPr>
        <w:numPr>
          <w:ilvl w:val="2"/>
          <w:numId w:val="4"/>
        </w:numPr>
        <w:tabs>
          <w:tab w:val="num" w:pos="2160"/>
          <w:tab w:val="num" w:pos="2880"/>
        </w:tabs>
        <w:ind w:left="1260"/>
        <w:rPr>
          <w:rFonts w:ascii="Arial Narrow" w:hAnsi="Arial Narrow"/>
          <w:b/>
        </w:rPr>
      </w:pPr>
      <w:r w:rsidRPr="00E73799">
        <w:rPr>
          <w:rFonts w:ascii="Arial Narrow" w:hAnsi="Arial Narrow"/>
          <w:b/>
        </w:rPr>
        <w:t>Enhancement Plan</w:t>
      </w:r>
    </w:p>
    <w:p w14:paraId="2BA0CA71" w14:textId="5C7C365F"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clear" w:pos="1310"/>
          <w:tab w:val="num" w:pos="3150"/>
        </w:tabs>
        <w:ind w:left="2160"/>
        <w:rPr>
          <w:rFonts w:ascii="Arial Narrow" w:hAnsi="Arial Narrow"/>
        </w:rPr>
      </w:pPr>
      <w:r w:rsidRPr="00E73799">
        <w:rPr>
          <w:rFonts w:ascii="Arial Narrow" w:hAnsi="Arial Narrow"/>
        </w:rPr>
        <w:lastRenderedPageBreak/>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0"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2A65B2A6"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1A8364E5" w14:textId="69876F84" w:rsidR="00FC55E7" w:rsidRPr="00675662"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at </w:t>
      </w:r>
      <w:hyperlink r:id="rId8" w:history="1">
        <w:r w:rsidR="00DC59F6" w:rsidRPr="00675662">
          <w:rPr>
            <w:rStyle w:val="Hyperlink"/>
            <w:rFonts w:ascii="Arial Narrow" w:hAnsi="Arial Narrow"/>
          </w:rPr>
          <w:t>https://www.asam.org/resources/the-asam-criteria/about</w:t>
        </w:r>
      </w:hyperlink>
      <w:r w:rsidR="00DC59F6" w:rsidRPr="00675662">
        <w:rPr>
          <w:rFonts w:ascii="Arial Narrow" w:hAnsi="Arial Narrow"/>
        </w:rPr>
        <w:t>.</w:t>
      </w:r>
      <w:r w:rsidR="00137C81" w:rsidRPr="00675662">
        <w:rPr>
          <w:rFonts w:ascii="Arial Narrow" w:hAnsi="Arial Narrow"/>
        </w:rPr>
        <w:t xml:space="preserve"> </w:t>
      </w:r>
    </w:p>
    <w:bookmarkEnd w:id="0"/>
    <w:p w14:paraId="0B0A2013"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provided that they conform to state and federal laws, state rules, and federal regulations. </w:t>
      </w:r>
    </w:p>
    <w:p w14:paraId="07D4C939" w14:textId="77777777" w:rsidR="00C94875"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607D3B1D" w14:textId="77777777" w:rsidR="006C05AC" w:rsidRPr="006C05AC" w:rsidRDefault="006C05AC" w:rsidP="00DC59F6">
      <w:pPr>
        <w:pageBreakBefore/>
        <w:numPr>
          <w:ilvl w:val="1"/>
          <w:numId w:val="4"/>
        </w:numPr>
        <w:tabs>
          <w:tab w:val="num" w:pos="1260"/>
        </w:tabs>
        <w:ind w:left="547"/>
        <w:rPr>
          <w:rFonts w:ascii="Arial Narrow" w:hAnsi="Arial Narrow"/>
          <w:b/>
        </w:rPr>
      </w:pPr>
      <w:r w:rsidRPr="006C05AC">
        <w:rPr>
          <w:rFonts w:ascii="Arial Narrow" w:hAnsi="Arial Narrow"/>
          <w:b/>
        </w:rPr>
        <w:lastRenderedPageBreak/>
        <w:t>Administration</w:t>
      </w:r>
      <w:r w:rsidR="00323B0C">
        <w:rPr>
          <w:rFonts w:ascii="Arial Narrow" w:hAnsi="Arial Narrow"/>
          <w:b/>
        </w:rPr>
        <w:t xml:space="preserve"> Function</w:t>
      </w:r>
    </w:p>
    <w:p w14:paraId="3F51BEF9" w14:textId="77777777" w:rsidR="006C05AC" w:rsidRDefault="006C05AC" w:rsidP="00801016">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56EFB9A8" w:rsidR="00B25B80" w:rsidRPr="006C05AC" w:rsidRDefault="00801016" w:rsidP="00B25B80">
      <w:pPr>
        <w:numPr>
          <w:ilvl w:val="2"/>
          <w:numId w:val="4"/>
        </w:numPr>
        <w:tabs>
          <w:tab w:val="num" w:pos="2160"/>
          <w:tab w:val="num" w:pos="2880"/>
        </w:tabs>
        <w:ind w:left="1260"/>
        <w:rPr>
          <w:rFonts w:ascii="Arial Narrow" w:hAnsi="Arial Narrow"/>
        </w:rPr>
      </w:pPr>
      <w:r w:rsidRPr="00C85BD3">
        <w:rPr>
          <w:rFonts w:ascii="Arial Narrow" w:hAnsi="Arial Narrow"/>
        </w:rPr>
        <w:t>The Managing Entity shall maintain a comprehensive Network that provides an adequate and reasonable array of services in terms of geographic distribution to meet the service needs of individuals without excessive time and travel requirements</w:t>
      </w:r>
      <w:r>
        <w:rPr>
          <w:rFonts w:ascii="Arial Narrow" w:hAnsi="Arial Narrow"/>
        </w:rPr>
        <w:t>.</w:t>
      </w:r>
    </w:p>
    <w:p w14:paraId="3E558410"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6C05AC" w:rsidRDefault="006C05AC" w:rsidP="00C85BD3">
      <w:pPr>
        <w:numPr>
          <w:ilvl w:val="3"/>
          <w:numId w:val="4"/>
        </w:numPr>
        <w:tabs>
          <w:tab w:val="clear" w:pos="1310"/>
          <w:tab w:val="num" w:pos="3150"/>
        </w:tabs>
        <w:ind w:left="2160"/>
        <w:rPr>
          <w:rFonts w:ascii="Arial Narrow" w:hAnsi="Arial Narrow"/>
        </w:rPr>
      </w:pPr>
      <w:r w:rsidRPr="002853CD">
        <w:rPr>
          <w:rFonts w:ascii="Arial Narrow" w:hAnsi="Arial Narrow"/>
          <w:b/>
        </w:rPr>
        <w:t xml:space="preserve">Guidance </w:t>
      </w:r>
      <w:r w:rsidR="002853CD">
        <w:rPr>
          <w:rFonts w:ascii="Arial Narrow" w:hAnsi="Arial Narrow"/>
          <w:b/>
        </w:rPr>
        <w:t>5</w:t>
      </w:r>
      <w:r w:rsidR="002853CD" w:rsidRPr="00C85BD3">
        <w:rPr>
          <w:rFonts w:ascii="Arial Narrow" w:hAnsi="Arial Narrow"/>
          <w:b/>
        </w:rPr>
        <w:t xml:space="preserve"> </w:t>
      </w:r>
      <w:r w:rsidRPr="00C85BD3">
        <w:rPr>
          <w:rFonts w:ascii="Arial Narrow" w:hAnsi="Arial Narrow"/>
          <w:b/>
        </w:rPr>
        <w:t>– Residential Mental Health Treatment for Children and Adolescents</w:t>
      </w:r>
      <w:r w:rsidRPr="006C05AC">
        <w:rPr>
          <w:rFonts w:ascii="Arial Narrow" w:hAnsi="Arial Narrow"/>
        </w:rPr>
        <w:t xml:space="preserve">; </w:t>
      </w:r>
    </w:p>
    <w:p w14:paraId="4012FCD4" w14:textId="77777777" w:rsidR="006C05AC" w:rsidRPr="00C85BD3"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2853CD">
        <w:rPr>
          <w:rFonts w:ascii="Arial Narrow" w:hAnsi="Arial Narrow"/>
          <w:b/>
        </w:rPr>
        <w:t>6</w:t>
      </w:r>
      <w:r w:rsidRPr="00C85BD3">
        <w:rPr>
          <w:rFonts w:ascii="Arial Narrow" w:hAnsi="Arial Narrow"/>
          <w:b/>
        </w:rPr>
        <w:t xml:space="preserve"> – Outpatient Forensic Mental Health Services</w:t>
      </w:r>
      <w:r w:rsidRPr="00C85BD3">
        <w:rPr>
          <w:rFonts w:ascii="Arial Narrow" w:hAnsi="Arial Narrow"/>
        </w:rPr>
        <w:t xml:space="preserve">; </w:t>
      </w:r>
    </w:p>
    <w:p w14:paraId="337A1713" w14:textId="4904D740" w:rsidR="006C05AC" w:rsidRPr="00C85BD3"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B907AC">
        <w:rPr>
          <w:rFonts w:ascii="Arial Narrow" w:hAnsi="Arial Narrow"/>
          <w:b/>
        </w:rPr>
        <w:t>7</w:t>
      </w:r>
      <w:r w:rsidRPr="00C85BD3">
        <w:rPr>
          <w:rFonts w:ascii="Arial Narrow" w:hAnsi="Arial Narrow"/>
          <w:b/>
        </w:rPr>
        <w:t xml:space="preserve">– </w:t>
      </w:r>
      <w:r w:rsidR="005D33D6">
        <w:rPr>
          <w:rFonts w:ascii="Arial Narrow" w:hAnsi="Arial Narrow"/>
          <w:b/>
        </w:rPr>
        <w:t>State Mental Health</w:t>
      </w:r>
      <w:r w:rsidRPr="00C85BD3">
        <w:rPr>
          <w:rFonts w:ascii="Arial Narrow" w:hAnsi="Arial Narrow"/>
          <w:b/>
        </w:rPr>
        <w:t xml:space="preserve"> Treatment Facility Admission and Discharge Processes</w:t>
      </w:r>
      <w:r w:rsidRPr="00C85BD3">
        <w:rPr>
          <w:rFonts w:ascii="Arial Narrow" w:hAnsi="Arial Narrow"/>
        </w:rPr>
        <w:t xml:space="preserve">; </w:t>
      </w:r>
    </w:p>
    <w:p w14:paraId="6DD4075F" w14:textId="0017372D" w:rsidR="006C05AC" w:rsidRPr="00907020" w:rsidRDefault="006C05AC" w:rsidP="00907020">
      <w:pPr>
        <w:numPr>
          <w:ilvl w:val="3"/>
          <w:numId w:val="4"/>
        </w:numPr>
        <w:tabs>
          <w:tab w:val="clear" w:pos="1310"/>
          <w:tab w:val="num" w:pos="3150"/>
        </w:tabs>
        <w:ind w:left="2160"/>
        <w:rPr>
          <w:rFonts w:ascii="Arial Narrow" w:hAnsi="Arial Narrow"/>
          <w:b/>
        </w:rPr>
      </w:pPr>
      <w:r w:rsidRPr="00907020">
        <w:rPr>
          <w:rFonts w:ascii="Arial Narrow" w:hAnsi="Arial Narrow"/>
        </w:rPr>
        <w:t>The Managing Entity shall facilitate Limited Mental Health Assisted Living Facility (LMH-ALF) training pursuant to Rule 58A-5.0191, F.A.C., and the additional guidance in</w:t>
      </w:r>
      <w:r w:rsidRPr="00907020">
        <w:rPr>
          <w:rFonts w:ascii="Arial Narrow" w:hAnsi="Arial Narrow"/>
          <w:b/>
        </w:rPr>
        <w:t xml:space="preserve"> </w:t>
      </w:r>
      <w:r w:rsidRPr="00C85BD3">
        <w:rPr>
          <w:rFonts w:ascii="Arial Narrow" w:hAnsi="Arial Narrow"/>
          <w:b/>
        </w:rPr>
        <w:t xml:space="preserve">Guidance </w:t>
      </w:r>
      <w:r w:rsidR="00B907AC">
        <w:rPr>
          <w:rFonts w:ascii="Arial Narrow" w:hAnsi="Arial Narrow"/>
          <w:b/>
        </w:rPr>
        <w:t>8</w:t>
      </w:r>
      <w:r w:rsidR="00B907AC" w:rsidRPr="00C85BD3">
        <w:rPr>
          <w:rFonts w:ascii="Arial Narrow" w:hAnsi="Arial Narrow"/>
          <w:b/>
        </w:rPr>
        <w:t xml:space="preserve"> </w:t>
      </w:r>
      <w:r w:rsidRPr="00C85BD3">
        <w:rPr>
          <w:rFonts w:ascii="Arial Narrow" w:hAnsi="Arial Narrow"/>
          <w:b/>
        </w:rPr>
        <w:t>– Assisted Living Facilities with Limited Mental Health (ALF-LMH) Licensure</w:t>
      </w:r>
      <w:r w:rsidR="00907020" w:rsidRPr="00907020">
        <w:rPr>
          <w:rFonts w:ascii="Arial Narrow" w:hAnsi="Arial Narrow"/>
          <w:b/>
        </w:rPr>
        <w:t xml:space="preserve"> </w:t>
      </w:r>
      <w:r w:rsidR="00907020" w:rsidRPr="00907020">
        <w:rPr>
          <w:rFonts w:ascii="Arial Narrow" w:hAnsi="Arial Narrow"/>
        </w:rPr>
        <w:t>and the recommended forms provided in</w:t>
      </w:r>
      <w:r w:rsidR="00907020" w:rsidRPr="00907020">
        <w:rPr>
          <w:rFonts w:ascii="Arial Narrow" w:hAnsi="Arial Narrow"/>
          <w:b/>
        </w:rPr>
        <w:t xml:space="preserve"> Template 5 – ALF-LMH Forms</w:t>
      </w:r>
      <w:r w:rsidRPr="00907020">
        <w:rPr>
          <w:rFonts w:ascii="Arial Narrow" w:hAnsi="Arial Narrow"/>
          <w:b/>
        </w:rPr>
        <w:t xml:space="preserve">; </w:t>
      </w:r>
    </w:p>
    <w:p w14:paraId="7A2BAEAF" w14:textId="0B6D4E83" w:rsidR="006C05AC" w:rsidRPr="00CB4AB1" w:rsidRDefault="006C05AC" w:rsidP="00CB4AB1">
      <w:pPr>
        <w:numPr>
          <w:ilvl w:val="3"/>
          <w:numId w:val="4"/>
        </w:numPr>
        <w:tabs>
          <w:tab w:val="clear" w:pos="1310"/>
          <w:tab w:val="num" w:pos="3150"/>
        </w:tabs>
        <w:ind w:left="2160"/>
        <w:rPr>
          <w:rFonts w:ascii="Arial Narrow" w:hAnsi="Arial Narrow"/>
          <w:b/>
        </w:rPr>
      </w:pPr>
      <w:r w:rsidRPr="00272002">
        <w:rPr>
          <w:rFonts w:ascii="Arial Narrow" w:hAnsi="Arial Narrow"/>
        </w:rPr>
        <w:t>The Managing Entity shall promote the SSI/SSDI Outreach, Access, and Recovery (SOAR) initiative with appropriate Network Service Providers in conjunction with the Department.</w:t>
      </w:r>
      <w:r w:rsidRPr="00CB4AB1">
        <w:rPr>
          <w:rFonts w:ascii="Arial Narrow" w:hAnsi="Arial Narrow"/>
          <w:b/>
        </w:rPr>
        <w:t xml:space="preserve"> </w:t>
      </w:r>
      <w:r w:rsidRPr="00CB4AB1">
        <w:rPr>
          <w:rFonts w:ascii="Arial Narrow" w:hAnsi="Arial Narrow"/>
        </w:rPr>
        <w:t>Programmatic guidance is provided in</w:t>
      </w:r>
      <w:r w:rsidRPr="00CB4AB1">
        <w:rPr>
          <w:rFonts w:ascii="Arial Narrow" w:hAnsi="Arial Narrow"/>
          <w:b/>
        </w:rPr>
        <w:t xml:space="preserve"> </w:t>
      </w:r>
      <w:r w:rsidRPr="00C85BD3">
        <w:rPr>
          <w:rFonts w:ascii="Arial Narrow" w:hAnsi="Arial Narrow"/>
          <w:b/>
        </w:rPr>
        <w:t xml:space="preserve">Guidance </w:t>
      </w:r>
      <w:r w:rsidR="00B907AC">
        <w:rPr>
          <w:rFonts w:ascii="Arial Narrow" w:hAnsi="Arial Narrow"/>
          <w:b/>
        </w:rPr>
        <w:t>9</w:t>
      </w:r>
      <w:r w:rsidR="00B907AC" w:rsidRPr="00C85BD3">
        <w:rPr>
          <w:rFonts w:ascii="Arial Narrow" w:hAnsi="Arial Narrow"/>
          <w:b/>
        </w:rPr>
        <w:t xml:space="preserve"> </w:t>
      </w:r>
      <w:r w:rsidRPr="00C85BD3">
        <w:rPr>
          <w:rFonts w:ascii="Arial Narrow" w:hAnsi="Arial Narrow"/>
          <w:b/>
        </w:rPr>
        <w:t>– Supplemental Security Income/Social Security Disability Insurance (SSI/SSDI) Outreach, Access, and Recovery (SOAR)</w:t>
      </w:r>
      <w:r w:rsidR="00CB4AB1">
        <w:rPr>
          <w:rFonts w:ascii="Arial Narrow" w:hAnsi="Arial Narrow"/>
          <w:b/>
        </w:rPr>
        <w:t>;</w:t>
      </w:r>
      <w:r w:rsidR="00CB4AB1" w:rsidRPr="00CB4AB1">
        <w:rPr>
          <w:rFonts w:ascii="Arial Narrow" w:hAnsi="Arial Narrow"/>
          <w:b/>
        </w:rPr>
        <w:t xml:space="preserve">  </w:t>
      </w:r>
    </w:p>
    <w:p w14:paraId="78D9746B" w14:textId="77777777" w:rsidR="006C05AC" w:rsidRPr="00C85BD3"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B907AC">
        <w:rPr>
          <w:rFonts w:ascii="Arial Narrow" w:hAnsi="Arial Narrow"/>
          <w:b/>
        </w:rPr>
        <w:t xml:space="preserve">10 </w:t>
      </w:r>
      <w:r w:rsidRPr="00C85BD3">
        <w:rPr>
          <w:rFonts w:ascii="Arial Narrow" w:hAnsi="Arial Narrow"/>
          <w:b/>
        </w:rPr>
        <w:t>– Prevention Services</w:t>
      </w:r>
      <w:r w:rsidRPr="00C85BD3">
        <w:rPr>
          <w:rFonts w:ascii="Arial Narrow" w:hAnsi="Arial Narrow"/>
        </w:rPr>
        <w:t xml:space="preserve">; </w:t>
      </w:r>
    </w:p>
    <w:p w14:paraId="49542F05" w14:textId="77777777" w:rsidR="006C05AC" w:rsidRPr="00C85BD3"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B907AC">
        <w:rPr>
          <w:rFonts w:ascii="Arial Narrow" w:hAnsi="Arial Narrow"/>
          <w:b/>
        </w:rPr>
        <w:t>11</w:t>
      </w:r>
      <w:r w:rsidR="00B907AC" w:rsidRPr="00C85BD3">
        <w:rPr>
          <w:rFonts w:ascii="Arial Narrow" w:hAnsi="Arial Narrow"/>
          <w:b/>
        </w:rPr>
        <w:t xml:space="preserve"> </w:t>
      </w:r>
      <w:r w:rsidRPr="00C85BD3">
        <w:rPr>
          <w:rFonts w:ascii="Arial Narrow" w:hAnsi="Arial Narrow"/>
          <w:b/>
        </w:rPr>
        <w:t>– Juvenile Incompetent to Proceed (JITP)</w:t>
      </w:r>
      <w:r w:rsidRPr="00C85BD3">
        <w:rPr>
          <w:rFonts w:ascii="Arial Narrow" w:hAnsi="Arial Narrow"/>
        </w:rPr>
        <w:t xml:space="preserve">; </w:t>
      </w:r>
    </w:p>
    <w:p w14:paraId="3D9CC04A" w14:textId="77777777" w:rsidR="006C05AC" w:rsidRPr="00D419BF" w:rsidRDefault="006C05AC" w:rsidP="00C85BD3">
      <w:pPr>
        <w:numPr>
          <w:ilvl w:val="3"/>
          <w:numId w:val="4"/>
        </w:numPr>
        <w:tabs>
          <w:tab w:val="clear" w:pos="1310"/>
          <w:tab w:val="num" w:pos="3150"/>
        </w:tabs>
        <w:ind w:left="2160"/>
        <w:rPr>
          <w:rFonts w:ascii="Arial Narrow" w:hAnsi="Arial Narrow"/>
        </w:rPr>
      </w:pPr>
      <w:r w:rsidRPr="00C85BD3">
        <w:rPr>
          <w:rFonts w:ascii="Arial Narrow" w:hAnsi="Arial Narrow"/>
          <w:b/>
        </w:rPr>
        <w:t xml:space="preserve">Guidance </w:t>
      </w:r>
      <w:r w:rsidR="00B907AC">
        <w:rPr>
          <w:rFonts w:ascii="Arial Narrow" w:hAnsi="Arial Narrow"/>
          <w:b/>
        </w:rPr>
        <w:t>12</w:t>
      </w:r>
      <w:r w:rsidR="00B907AC" w:rsidRPr="00C85BD3">
        <w:rPr>
          <w:rFonts w:ascii="Arial Narrow" w:hAnsi="Arial Narrow"/>
          <w:b/>
        </w:rPr>
        <w:t xml:space="preserve"> </w:t>
      </w:r>
      <w:r w:rsidRPr="00C85BD3">
        <w:rPr>
          <w:rFonts w:ascii="Arial Narrow" w:hAnsi="Arial Narrow"/>
          <w:b/>
        </w:rPr>
        <w:t>– Behavioral Health Network (BNet)</w:t>
      </w:r>
      <w:r w:rsidR="00DB3AAA" w:rsidRPr="00C85BD3">
        <w:rPr>
          <w:rFonts w:ascii="Arial Narrow" w:hAnsi="Arial Narrow"/>
          <w:b/>
        </w:rPr>
        <w:t xml:space="preserve"> </w:t>
      </w:r>
      <w:r w:rsidRPr="00C85BD3">
        <w:rPr>
          <w:rFonts w:ascii="Arial Narrow" w:hAnsi="Arial Narrow"/>
          <w:b/>
        </w:rPr>
        <w:t>Guidelines and Requirements</w:t>
      </w:r>
      <w:r w:rsidRPr="00D419BF">
        <w:rPr>
          <w:rFonts w:ascii="Arial Narrow" w:hAnsi="Arial Narrow"/>
        </w:rPr>
        <w:t xml:space="preserve"> </w:t>
      </w:r>
      <w:r w:rsidR="008B7347" w:rsidRPr="008B7347">
        <w:rPr>
          <w:rFonts w:ascii="Arial Narrow" w:hAnsi="Arial Narrow"/>
        </w:rPr>
        <w:t>and the required forms provided in</w:t>
      </w:r>
      <w:r w:rsidR="008B7347" w:rsidRPr="00D419BF">
        <w:rPr>
          <w:rFonts w:ascii="Arial Narrow" w:hAnsi="Arial Narrow"/>
        </w:rPr>
        <w:t xml:space="preserve"> </w:t>
      </w:r>
      <w:r w:rsidR="008B7347" w:rsidRPr="00C85BD3">
        <w:rPr>
          <w:rFonts w:ascii="Arial Narrow" w:hAnsi="Arial Narrow"/>
          <w:b/>
        </w:rPr>
        <w:t xml:space="preserve">Template </w:t>
      </w:r>
      <w:r w:rsidR="006859FB">
        <w:rPr>
          <w:rFonts w:ascii="Arial Narrow" w:hAnsi="Arial Narrow"/>
          <w:b/>
        </w:rPr>
        <w:t>6</w:t>
      </w:r>
      <w:r w:rsidR="006859FB" w:rsidRPr="00C85BD3">
        <w:rPr>
          <w:rFonts w:ascii="Arial Narrow" w:hAnsi="Arial Narrow"/>
          <w:b/>
        </w:rPr>
        <w:t xml:space="preserve"> </w:t>
      </w:r>
      <w:r w:rsidR="008B7347" w:rsidRPr="00C85BD3">
        <w:rPr>
          <w:rFonts w:ascii="Arial Narrow" w:hAnsi="Arial Narrow"/>
          <w:b/>
        </w:rPr>
        <w:t>– Behavioral Health Network Forms</w:t>
      </w:r>
      <w:r w:rsidR="008B7347">
        <w:rPr>
          <w:rFonts w:ascii="Arial Narrow" w:hAnsi="Arial Narrow"/>
        </w:rPr>
        <w:t>;</w:t>
      </w:r>
    </w:p>
    <w:p w14:paraId="418998D2" w14:textId="77777777" w:rsidR="006C05AC" w:rsidRPr="00F44BE9" w:rsidRDefault="006C05AC" w:rsidP="00F44BE9">
      <w:pPr>
        <w:numPr>
          <w:ilvl w:val="3"/>
          <w:numId w:val="4"/>
        </w:numPr>
        <w:tabs>
          <w:tab w:val="clear" w:pos="1310"/>
          <w:tab w:val="num" w:pos="3150"/>
        </w:tabs>
        <w:ind w:left="2160"/>
        <w:rPr>
          <w:rFonts w:ascii="Arial Narrow" w:hAnsi="Arial Narrow"/>
          <w:b/>
        </w:rPr>
      </w:pPr>
      <w:r w:rsidRPr="00C85BD3">
        <w:rPr>
          <w:rFonts w:ascii="Arial Narrow" w:hAnsi="Arial Narrow"/>
          <w:b/>
        </w:rPr>
        <w:t xml:space="preserve">Guidance </w:t>
      </w:r>
      <w:r w:rsidR="00B907AC">
        <w:rPr>
          <w:rFonts w:ascii="Arial Narrow" w:hAnsi="Arial Narrow"/>
          <w:b/>
        </w:rPr>
        <w:t>13</w:t>
      </w:r>
      <w:r w:rsidR="00B907AC" w:rsidRPr="00C85BD3">
        <w:rPr>
          <w:rFonts w:ascii="Arial Narrow" w:hAnsi="Arial Narrow"/>
          <w:b/>
        </w:rPr>
        <w:t xml:space="preserve"> </w:t>
      </w:r>
      <w:r w:rsidRPr="00C85BD3">
        <w:rPr>
          <w:rFonts w:ascii="Arial Narrow" w:hAnsi="Arial Narrow"/>
          <w:b/>
        </w:rPr>
        <w:t xml:space="preserve">– </w:t>
      </w:r>
      <w:r w:rsidR="00F44BE9" w:rsidRPr="00F44BE9">
        <w:rPr>
          <w:rFonts w:ascii="Arial Narrow" w:hAnsi="Arial Narrow"/>
          <w:b/>
        </w:rPr>
        <w:t xml:space="preserve">Indigent Psychiatric Medication Program, known as the </w:t>
      </w:r>
      <w:r w:rsidRPr="00C85BD3">
        <w:rPr>
          <w:rFonts w:ascii="Arial Narrow" w:hAnsi="Arial Narrow"/>
          <w:b/>
        </w:rPr>
        <w:t>Indigent Drug Program (IDP)</w:t>
      </w:r>
      <w:r w:rsidRPr="00F44BE9">
        <w:rPr>
          <w:rFonts w:ascii="Arial Narrow" w:hAnsi="Arial Narrow"/>
          <w:b/>
        </w:rPr>
        <w:t>;</w:t>
      </w:r>
    </w:p>
    <w:p w14:paraId="56B88422" w14:textId="77777777" w:rsidR="006C05AC" w:rsidRPr="00D419BF" w:rsidRDefault="00554842" w:rsidP="00C85BD3">
      <w:pPr>
        <w:numPr>
          <w:ilvl w:val="3"/>
          <w:numId w:val="4"/>
        </w:numPr>
        <w:tabs>
          <w:tab w:val="clear" w:pos="1310"/>
          <w:tab w:val="num" w:pos="3150"/>
        </w:tabs>
        <w:ind w:left="2160"/>
        <w:rPr>
          <w:rFonts w:ascii="Arial Narrow" w:hAnsi="Arial Narrow"/>
        </w:rPr>
      </w:pPr>
      <w:r w:rsidRPr="00554842">
        <w:rPr>
          <w:rFonts w:ascii="Arial Narrow" w:hAnsi="Arial Narrow"/>
        </w:rPr>
        <w:t>The Managing Entity shall be responsible for contracting, and providing oversight of the P</w:t>
      </w:r>
      <w:r>
        <w:rPr>
          <w:rFonts w:ascii="Arial Narrow" w:hAnsi="Arial Narrow"/>
        </w:rPr>
        <w:t xml:space="preserve">revention </w:t>
      </w:r>
      <w:r w:rsidRPr="00554842">
        <w:rPr>
          <w:rFonts w:ascii="Arial Narrow" w:hAnsi="Arial Narrow"/>
        </w:rPr>
        <w:t>P</w:t>
      </w:r>
      <w:r>
        <w:rPr>
          <w:rFonts w:ascii="Arial Narrow" w:hAnsi="Arial Narrow"/>
        </w:rPr>
        <w:t xml:space="preserve">artnership </w:t>
      </w:r>
      <w:r w:rsidRPr="00554842">
        <w:rPr>
          <w:rFonts w:ascii="Arial Narrow" w:hAnsi="Arial Narrow"/>
        </w:rPr>
        <w:t>G</w:t>
      </w:r>
      <w:r>
        <w:rPr>
          <w:rFonts w:ascii="Arial Narrow" w:hAnsi="Arial Narrow"/>
        </w:rPr>
        <w:t>rants</w:t>
      </w:r>
      <w:r w:rsidRPr="00554842">
        <w:rPr>
          <w:rFonts w:ascii="Arial Narrow" w:hAnsi="Arial Narrow"/>
        </w:rPr>
        <w:t xml:space="preserve">, </w:t>
      </w:r>
      <w:r>
        <w:rPr>
          <w:rFonts w:ascii="Arial Narrow" w:hAnsi="Arial Narrow"/>
        </w:rPr>
        <w:t xml:space="preserve">pursuant to </w:t>
      </w:r>
      <w:r w:rsidRPr="00554842">
        <w:rPr>
          <w:rFonts w:ascii="Arial Narrow" w:hAnsi="Arial Narrow"/>
        </w:rPr>
        <w:t>s. 397.99, F.S. The Managing Entity shall require that all Network Service Providers receiving PPG funding complete the Evidence-Based Self-Assessment Survey annually</w:t>
      </w:r>
      <w:r>
        <w:rPr>
          <w:rFonts w:ascii="Arial Narrow" w:hAnsi="Arial Narrow"/>
        </w:rPr>
        <w:t xml:space="preserve"> and shall comply with the requirements in </w:t>
      </w:r>
      <w:r w:rsidR="00AE6C8B" w:rsidRPr="00C85BD3">
        <w:rPr>
          <w:rFonts w:ascii="Arial Narrow" w:hAnsi="Arial Narrow"/>
          <w:b/>
        </w:rPr>
        <w:t xml:space="preserve">Guidance </w:t>
      </w:r>
      <w:r w:rsidR="00B907AC">
        <w:rPr>
          <w:rFonts w:ascii="Arial Narrow" w:hAnsi="Arial Narrow"/>
          <w:b/>
        </w:rPr>
        <w:t>14</w:t>
      </w:r>
      <w:r w:rsidR="00B907AC" w:rsidRPr="00C85BD3">
        <w:rPr>
          <w:rFonts w:ascii="Arial Narrow" w:hAnsi="Arial Narrow"/>
          <w:b/>
        </w:rPr>
        <w:t xml:space="preserve"> </w:t>
      </w:r>
      <w:r w:rsidR="00AE6C8B" w:rsidRPr="00C85BD3">
        <w:rPr>
          <w:rFonts w:ascii="Arial Narrow" w:hAnsi="Arial Narrow"/>
          <w:b/>
        </w:rPr>
        <w:t>– P</w:t>
      </w:r>
      <w:r w:rsidR="006C05AC" w:rsidRPr="00C85BD3">
        <w:rPr>
          <w:rFonts w:ascii="Arial Narrow" w:hAnsi="Arial Narrow"/>
          <w:b/>
        </w:rPr>
        <w:t>revention Partnership Grants (PPG)</w:t>
      </w:r>
      <w:r w:rsidR="00DB3AAA" w:rsidRPr="00D419BF">
        <w:rPr>
          <w:rFonts w:ascii="Arial Narrow" w:hAnsi="Arial Narrow"/>
        </w:rPr>
        <w:t>;</w:t>
      </w:r>
      <w:r w:rsidR="006C05AC" w:rsidRPr="00D419BF">
        <w:rPr>
          <w:rFonts w:ascii="Arial Narrow" w:hAnsi="Arial Narrow"/>
        </w:rPr>
        <w:t xml:space="preserve"> </w:t>
      </w:r>
    </w:p>
    <w:p w14:paraId="7FB1F001" w14:textId="77777777" w:rsidR="006C05AC" w:rsidRPr="00C85BD3" w:rsidRDefault="006C05AC" w:rsidP="004E2EE1">
      <w:pPr>
        <w:numPr>
          <w:ilvl w:val="3"/>
          <w:numId w:val="4"/>
        </w:numPr>
        <w:tabs>
          <w:tab w:val="clear" w:pos="1310"/>
          <w:tab w:val="num" w:pos="3150"/>
        </w:tabs>
        <w:ind w:left="2160" w:right="-810"/>
        <w:rPr>
          <w:rFonts w:ascii="Arial Narrow" w:hAnsi="Arial Narrow"/>
        </w:rPr>
      </w:pPr>
      <w:r w:rsidRPr="00C85BD3">
        <w:rPr>
          <w:rFonts w:ascii="Arial Narrow" w:hAnsi="Arial Narrow"/>
          <w:b/>
        </w:rPr>
        <w:t xml:space="preserve">Guidance </w:t>
      </w:r>
      <w:r w:rsidR="00B907AC">
        <w:rPr>
          <w:rFonts w:ascii="Arial Narrow" w:hAnsi="Arial Narrow"/>
          <w:b/>
        </w:rPr>
        <w:t>15</w:t>
      </w:r>
      <w:r w:rsidR="00B907AC" w:rsidRPr="00C85BD3">
        <w:rPr>
          <w:rFonts w:ascii="Arial Narrow" w:hAnsi="Arial Narrow"/>
          <w:b/>
        </w:rPr>
        <w:t xml:space="preserve"> </w:t>
      </w:r>
      <w:r w:rsidRPr="00C85BD3">
        <w:rPr>
          <w:rFonts w:ascii="Arial Narrow" w:hAnsi="Arial Narrow"/>
          <w:b/>
        </w:rPr>
        <w:t>– Projects for Assistance in Transition from Homelessness (PATH)</w:t>
      </w:r>
      <w:r w:rsidRPr="00C85BD3">
        <w:rPr>
          <w:rFonts w:ascii="Arial Narrow" w:hAnsi="Arial Narrow"/>
        </w:rPr>
        <w:t xml:space="preserve">;  </w:t>
      </w:r>
    </w:p>
    <w:p w14:paraId="68514687" w14:textId="56AF5E4F" w:rsidR="006C05AC" w:rsidRDefault="006C05AC" w:rsidP="0078589C">
      <w:pPr>
        <w:numPr>
          <w:ilvl w:val="3"/>
          <w:numId w:val="4"/>
        </w:numPr>
        <w:tabs>
          <w:tab w:val="clear" w:pos="1310"/>
          <w:tab w:val="num" w:pos="3150"/>
        </w:tabs>
        <w:ind w:left="2160" w:right="-630"/>
        <w:rPr>
          <w:rFonts w:ascii="Arial Narrow" w:hAnsi="Arial Narrow"/>
        </w:rPr>
      </w:pPr>
      <w:r w:rsidRPr="00C85BD3">
        <w:rPr>
          <w:rFonts w:ascii="Arial Narrow" w:hAnsi="Arial Narrow"/>
          <w:b/>
        </w:rPr>
        <w:t xml:space="preserve">Guidance </w:t>
      </w:r>
      <w:r w:rsidR="00B907AC">
        <w:rPr>
          <w:rFonts w:ascii="Arial Narrow" w:hAnsi="Arial Narrow"/>
          <w:b/>
        </w:rPr>
        <w:t>16</w:t>
      </w:r>
      <w:r w:rsidR="00B907AC" w:rsidRPr="00C85BD3">
        <w:rPr>
          <w:rFonts w:ascii="Arial Narrow" w:hAnsi="Arial Narrow"/>
          <w:b/>
        </w:rPr>
        <w:t xml:space="preserve"> </w:t>
      </w:r>
      <w:r w:rsidRPr="00C85BD3">
        <w:rPr>
          <w:rFonts w:ascii="Arial Narrow" w:hAnsi="Arial Narrow"/>
          <w:b/>
        </w:rPr>
        <w:t xml:space="preserve">– Florida Assertive Community </w:t>
      </w:r>
      <w:r w:rsidR="00D573EA" w:rsidRPr="00C85BD3">
        <w:rPr>
          <w:rFonts w:ascii="Arial Narrow" w:hAnsi="Arial Narrow"/>
          <w:b/>
        </w:rPr>
        <w:t>Treatment (</w:t>
      </w:r>
      <w:r w:rsidRPr="00C85BD3">
        <w:rPr>
          <w:rFonts w:ascii="Arial Narrow" w:hAnsi="Arial Narrow"/>
          <w:b/>
        </w:rPr>
        <w:t>FACT) Handbook</w:t>
      </w:r>
      <w:r w:rsidRPr="006C05AC">
        <w:rPr>
          <w:rFonts w:ascii="Arial Narrow" w:hAnsi="Arial Narrow"/>
        </w:rPr>
        <w:t xml:space="preserve">; </w:t>
      </w:r>
      <w:r w:rsidR="0078589C">
        <w:rPr>
          <w:rFonts w:ascii="Arial Narrow" w:hAnsi="Arial Narrow"/>
        </w:rPr>
        <w:t>and</w:t>
      </w:r>
    </w:p>
    <w:p w14:paraId="20C1D6C4" w14:textId="47DCCC14" w:rsidR="0078589C" w:rsidRPr="006C05AC" w:rsidRDefault="0078589C" w:rsidP="004E2EE1">
      <w:pPr>
        <w:numPr>
          <w:ilvl w:val="3"/>
          <w:numId w:val="4"/>
        </w:numPr>
        <w:tabs>
          <w:tab w:val="clear" w:pos="1310"/>
          <w:tab w:val="num" w:pos="3150"/>
        </w:tabs>
        <w:ind w:left="2160" w:right="-360"/>
        <w:rPr>
          <w:rFonts w:ascii="Arial Narrow" w:hAnsi="Arial Narrow"/>
        </w:rPr>
      </w:pPr>
      <w:r w:rsidRPr="0078589C">
        <w:rPr>
          <w:rFonts w:ascii="Arial Narrow" w:hAnsi="Arial Narrow"/>
          <w:b/>
        </w:rPr>
        <w:t>Guidance 33 – HIV Early Intervention Services</w:t>
      </w:r>
      <w:r>
        <w:rPr>
          <w:rFonts w:ascii="Arial Narrow" w:hAnsi="Arial Narrow"/>
        </w:rPr>
        <w:t>.</w:t>
      </w:r>
    </w:p>
    <w:p w14:paraId="110BA61A"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C85BD3">
        <w:rPr>
          <w:rFonts w:ascii="Arial Narrow" w:hAnsi="Arial Narrow"/>
          <w:b/>
        </w:rPr>
        <w:t xml:space="preserve">Guidance </w:t>
      </w:r>
      <w:r w:rsidR="00B907AC">
        <w:rPr>
          <w:rFonts w:ascii="Arial Narrow" w:hAnsi="Arial Narrow"/>
          <w:b/>
        </w:rPr>
        <w:t>17</w:t>
      </w:r>
      <w:r w:rsidR="00B907AC" w:rsidRPr="00C85BD3">
        <w:rPr>
          <w:rFonts w:ascii="Arial Narrow" w:hAnsi="Arial Narrow"/>
          <w:b/>
        </w:rPr>
        <w:t xml:space="preserve"> </w:t>
      </w:r>
      <w:r w:rsidRPr="00C85BD3">
        <w:rPr>
          <w:rFonts w:ascii="Arial Narrow" w:hAnsi="Arial Narrow"/>
          <w:b/>
        </w:rPr>
        <w:t xml:space="preserve">– Temporary Assistance </w:t>
      </w:r>
      <w:r w:rsidR="00144A51">
        <w:rPr>
          <w:rFonts w:ascii="Arial Narrow" w:hAnsi="Arial Narrow"/>
          <w:b/>
        </w:rPr>
        <w:t>for</w:t>
      </w:r>
      <w:r w:rsidR="00144A51" w:rsidRPr="00C85BD3">
        <w:rPr>
          <w:rFonts w:ascii="Arial Narrow" w:hAnsi="Arial Narrow"/>
          <w:b/>
        </w:rPr>
        <w:t xml:space="preserve"> </w:t>
      </w:r>
      <w:r w:rsidRPr="00C85BD3">
        <w:rPr>
          <w:rFonts w:ascii="Arial Narrow" w:hAnsi="Arial Narrow"/>
          <w:b/>
        </w:rPr>
        <w:t xml:space="preserve">Needy Families (TANF) </w:t>
      </w:r>
      <w:r w:rsidR="009115B4">
        <w:rPr>
          <w:rFonts w:ascii="Arial Narrow" w:hAnsi="Arial Narrow"/>
          <w:b/>
        </w:rPr>
        <w:t xml:space="preserve">Funding </w:t>
      </w:r>
      <w:r w:rsidRPr="00C85BD3">
        <w:rPr>
          <w:rFonts w:ascii="Arial Narrow" w:hAnsi="Arial Narrow"/>
          <w:b/>
        </w:rPr>
        <w:t>Guidance</w:t>
      </w:r>
      <w:r w:rsidRPr="006C05AC">
        <w:rPr>
          <w:rFonts w:ascii="Arial Narrow" w:hAnsi="Arial Narrow"/>
        </w:rPr>
        <w:t>.</w:t>
      </w:r>
    </w:p>
    <w:p w14:paraId="06EFECFE" w14:textId="77777777" w:rsid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lastRenderedPageBreak/>
        <w:t xml:space="preserve">To ensure the implementation and administration of the Family Intensive Treatment (FIT) team model complies with the Department’s programmatic standards, the Managing Entity shall require </w:t>
      </w:r>
      <w:r>
        <w:rPr>
          <w:rFonts w:ascii="Arial Narrow" w:hAnsi="Arial Narrow"/>
        </w:rPr>
        <w:t xml:space="preserve">any </w:t>
      </w:r>
      <w:r w:rsidRPr="009115B4">
        <w:rPr>
          <w:rFonts w:ascii="Arial Narrow" w:hAnsi="Arial Narrow"/>
        </w:rPr>
        <w:t xml:space="preserve">Network Service Providers providing FIT model services adhere to the staffing, service delivery and reporting requirements of </w:t>
      </w:r>
      <w:r w:rsidRPr="009115B4">
        <w:rPr>
          <w:rFonts w:ascii="Arial Narrow" w:hAnsi="Arial Narrow"/>
          <w:b/>
        </w:rPr>
        <w:t xml:space="preserve">Guidance </w:t>
      </w:r>
      <w:r w:rsidR="00B907AC">
        <w:rPr>
          <w:rFonts w:ascii="Arial Narrow" w:hAnsi="Arial Narrow"/>
          <w:b/>
        </w:rPr>
        <w:t>18</w:t>
      </w:r>
      <w:r w:rsidR="00B907AC" w:rsidRPr="009115B4">
        <w:rPr>
          <w:rFonts w:ascii="Arial Narrow" w:hAnsi="Arial Narrow"/>
          <w:b/>
        </w:rPr>
        <w:t xml:space="preserve"> </w:t>
      </w:r>
      <w:r w:rsidRPr="009115B4">
        <w:rPr>
          <w:rFonts w:ascii="Arial Narrow" w:hAnsi="Arial Narrow"/>
          <w:b/>
        </w:rPr>
        <w:t>– Family Intensive Treatment (FIT) Model Guidelines and Requirements</w:t>
      </w:r>
      <w:r w:rsidRPr="009115B4">
        <w:rPr>
          <w:rFonts w:ascii="Arial Narrow" w:hAnsi="Arial Narrow"/>
        </w:rPr>
        <w:t>.</w:t>
      </w:r>
    </w:p>
    <w:p w14:paraId="3D6392EE" w14:textId="00673340" w:rsidR="0092257E" w:rsidRPr="005B0EDE" w:rsidRDefault="0092257E" w:rsidP="009115B4">
      <w:pPr>
        <w:numPr>
          <w:ilvl w:val="3"/>
          <w:numId w:val="4"/>
        </w:numPr>
        <w:tabs>
          <w:tab w:val="clear" w:pos="1310"/>
          <w:tab w:val="num" w:pos="3150"/>
        </w:tabs>
        <w:ind w:left="2160"/>
        <w:rPr>
          <w:rFonts w:ascii="Arial Narrow" w:hAnsi="Arial Narrow"/>
        </w:rPr>
      </w:pPr>
      <w:r>
        <w:rPr>
          <w:rFonts w:ascii="Arial Narrow" w:hAnsi="Arial Narrow"/>
        </w:rPr>
        <w:t xml:space="preserve">The Managing Entity shall implement the Transitional Voucher project according to the specifications in </w:t>
      </w:r>
      <w:r w:rsidRPr="0092257E">
        <w:rPr>
          <w:rFonts w:ascii="Arial Narrow" w:hAnsi="Arial Narrow"/>
          <w:b/>
        </w:rPr>
        <w:t>Guidance 29 – Transitional Voucher</w:t>
      </w:r>
      <w:r>
        <w:rPr>
          <w:rFonts w:ascii="Arial Narrow" w:hAnsi="Arial Narrow"/>
          <w:b/>
        </w:rPr>
        <w:t>.</w:t>
      </w:r>
    </w:p>
    <w:p w14:paraId="1225CAFC" w14:textId="39C4D09D" w:rsidR="00907DE1" w:rsidRPr="00A414E1" w:rsidRDefault="00907DE1" w:rsidP="005B0EDE">
      <w:pPr>
        <w:numPr>
          <w:ilvl w:val="3"/>
          <w:numId w:val="4"/>
        </w:numPr>
        <w:tabs>
          <w:tab w:val="clear" w:pos="1310"/>
          <w:tab w:val="num" w:pos="3150"/>
        </w:tabs>
        <w:ind w:left="2160"/>
        <w:rPr>
          <w:rFonts w:ascii="Arial Narrow" w:hAnsi="Arial Narrow"/>
        </w:rPr>
      </w:pPr>
      <w:r w:rsidRPr="005B0EDE">
        <w:rPr>
          <w:rFonts w:ascii="Arial Narrow" w:hAnsi="Arial Narrow"/>
          <w:b/>
        </w:rPr>
        <w:t>If Exhibit F1</w:t>
      </w:r>
      <w:r>
        <w:rPr>
          <w:rFonts w:ascii="Arial Narrow" w:hAnsi="Arial Narrow"/>
        </w:rPr>
        <w:t xml:space="preserve"> contains funds allocated for the implementation of the </w:t>
      </w:r>
      <w:r w:rsidRPr="00907DE1">
        <w:rPr>
          <w:rFonts w:ascii="Arial Narrow" w:hAnsi="Arial Narrow"/>
        </w:rPr>
        <w:t>Partnerships for Success (PFS) grant awarded to the Department under SAMHSA Grant # 1U79SP021677</w:t>
      </w:r>
      <w:r>
        <w:rPr>
          <w:rFonts w:ascii="Arial Narrow" w:hAnsi="Arial Narrow"/>
        </w:rPr>
        <w:t xml:space="preserve">, the Managing Entity shall comply with the subcontracting </w:t>
      </w:r>
      <w:r w:rsidR="005B0EDE">
        <w:rPr>
          <w:rFonts w:ascii="Arial Narrow" w:hAnsi="Arial Narrow"/>
        </w:rPr>
        <w:t>requirements</w:t>
      </w:r>
      <w:r>
        <w:rPr>
          <w:rFonts w:ascii="Arial Narrow" w:hAnsi="Arial Narrow"/>
        </w:rPr>
        <w:t xml:space="preserve"> established in </w:t>
      </w:r>
      <w:r w:rsidRPr="005B0EDE">
        <w:rPr>
          <w:rFonts w:ascii="Arial Narrow" w:hAnsi="Arial Narrow"/>
          <w:b/>
        </w:rPr>
        <w:t>Guidance 30 - Partnerships for Success (PFS)</w:t>
      </w:r>
      <w:r w:rsidR="005B0EDE">
        <w:rPr>
          <w:rFonts w:ascii="Arial Narrow" w:hAnsi="Arial Narrow"/>
          <w:b/>
        </w:rPr>
        <w:t>.</w:t>
      </w:r>
    </w:p>
    <w:p w14:paraId="30089951" w14:textId="4B556933" w:rsidR="00B25B80" w:rsidRDefault="00B25B80" w:rsidP="00B25B80">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w:t>
      </w:r>
      <w:r>
        <w:rPr>
          <w:rFonts w:ascii="Arial Narrow" w:hAnsi="Arial Narrow"/>
        </w:rPr>
        <w:t xml:space="preserve">following </w:t>
      </w:r>
      <w:r w:rsidRPr="00B87137">
        <w:rPr>
          <w:rFonts w:ascii="Arial Narrow" w:hAnsi="Arial Narrow"/>
        </w:rPr>
        <w:t>priority populations</w:t>
      </w:r>
      <w:r>
        <w:rPr>
          <w:rFonts w:ascii="Arial Narrow" w:hAnsi="Arial Narrow"/>
        </w:rPr>
        <w:t>:</w:t>
      </w:r>
    </w:p>
    <w:p w14:paraId="54EE7EA2" w14:textId="77777777" w:rsidR="00B25B80" w:rsidRDefault="00B25B80" w:rsidP="00B25B80">
      <w:pPr>
        <w:numPr>
          <w:ilvl w:val="3"/>
          <w:numId w:val="4"/>
        </w:numPr>
        <w:tabs>
          <w:tab w:val="clear" w:pos="1310"/>
          <w:tab w:val="num" w:pos="3150"/>
        </w:tabs>
        <w:ind w:left="2160"/>
        <w:rPr>
          <w:rFonts w:ascii="Arial Narrow" w:hAnsi="Arial Narrow"/>
        </w:rPr>
      </w:pPr>
      <w:r w:rsidRPr="00B428F8">
        <w:rPr>
          <w:rFonts w:ascii="Arial Narrow" w:hAnsi="Arial Narrow"/>
        </w:rPr>
        <w:t>Persons with a Serious Mental Illness (SMI) awaiting placement in a civil SMHTF or awaiting discharge from a SMHTF back to the community.</w:t>
      </w:r>
    </w:p>
    <w:p w14:paraId="5C7CEE42" w14:textId="77777777" w:rsidR="00B25B80" w:rsidRDefault="00B25B80" w:rsidP="00B25B80">
      <w:pPr>
        <w:numPr>
          <w:ilvl w:val="3"/>
          <w:numId w:val="4"/>
        </w:numPr>
        <w:tabs>
          <w:tab w:val="clear" w:pos="1310"/>
          <w:tab w:val="num" w:pos="3150"/>
        </w:tabs>
        <w:ind w:left="2160"/>
        <w:rPr>
          <w:rFonts w:ascii="Arial Narrow" w:hAnsi="Arial Narrow"/>
        </w:rPr>
      </w:pPr>
      <w:r w:rsidRPr="00EF30AA">
        <w:rPr>
          <w:rFonts w:ascii="Arial Narrow" w:hAnsi="Arial Narrow"/>
        </w:rPr>
        <w:t>Adults with three (3) or more acute care admissions (CSU, Detox</w:t>
      </w:r>
      <w:r>
        <w:rPr>
          <w:rFonts w:ascii="Arial Narrow" w:hAnsi="Arial Narrow"/>
        </w:rPr>
        <w:t>ification</w:t>
      </w:r>
      <w:r w:rsidRPr="00EF30AA">
        <w:rPr>
          <w:rFonts w:ascii="Arial Narrow" w:hAnsi="Arial Narrow"/>
        </w:rPr>
        <w:t>,</w:t>
      </w:r>
      <w:r>
        <w:rPr>
          <w:rFonts w:ascii="Arial Narrow" w:hAnsi="Arial Narrow"/>
        </w:rPr>
        <w:t xml:space="preserve"> and inpatient) within 180 days</w:t>
      </w:r>
      <w:r w:rsidRPr="003A63D3">
        <w:rPr>
          <w:rFonts w:ascii="Arial Narrow" w:hAnsi="Arial Narrow"/>
        </w:rPr>
        <w:t>.</w:t>
      </w:r>
    </w:p>
    <w:p w14:paraId="3FCD38E9"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9115B4">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C94356">
      <w:pPr>
        <w:numPr>
          <w:ilvl w:val="3"/>
          <w:numId w:val="4"/>
        </w:numPr>
        <w:tabs>
          <w:tab w:val="clear" w:pos="1310"/>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C85BD3">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C85BD3">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As applicable, the Managing Entity shall actively participate in the Department’s local and statewide processes for quality assurance and quality improvement.</w:t>
      </w:r>
    </w:p>
    <w:p w14:paraId="7D26BD1D"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lastRenderedPageBreak/>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B907AC">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17ED869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coordinate with the Community Based Care lead agency, or agencies, as appropriate, to further the child welfare role of the Department, pursuant to s. 409.996(12), F.S</w:t>
      </w:r>
      <w:r w:rsidR="00B87137">
        <w:rPr>
          <w:rFonts w:ascii="Arial Narrow" w:hAnsi="Arial Narrow"/>
        </w:rPr>
        <w:t xml:space="preserve"> and to integrate behavioral health services with the child welfare system</w:t>
      </w:r>
      <w:r w:rsidRPr="006C05AC">
        <w:rPr>
          <w:rFonts w:ascii="Arial Narrow" w:hAnsi="Arial Narrow"/>
        </w:rPr>
        <w:t xml:space="preserve">.  Such coordination shall be in accordance with </w:t>
      </w:r>
      <w:r w:rsidRPr="00C85BD3">
        <w:rPr>
          <w:rFonts w:ascii="Arial Narrow" w:hAnsi="Arial Narrow"/>
          <w:b/>
        </w:rPr>
        <w:t xml:space="preserve">Guidance </w:t>
      </w:r>
      <w:r w:rsidR="00B907AC">
        <w:rPr>
          <w:rFonts w:ascii="Arial Narrow" w:hAnsi="Arial Narrow"/>
          <w:b/>
        </w:rPr>
        <w:t>19</w:t>
      </w:r>
      <w:r w:rsidR="00B907AC" w:rsidRPr="00C85BD3">
        <w:rPr>
          <w:rFonts w:ascii="Arial Narrow" w:hAnsi="Arial Narrow"/>
          <w:b/>
        </w:rPr>
        <w:t xml:space="preserve"> </w:t>
      </w:r>
      <w:r w:rsidRPr="00C85BD3">
        <w:rPr>
          <w:rFonts w:ascii="Arial Narrow" w:hAnsi="Arial Narrow"/>
          <w:b/>
        </w:rPr>
        <w:t>– Integration with Child Welfare</w:t>
      </w:r>
      <w:r w:rsidRPr="00EE79DE">
        <w:rPr>
          <w:rFonts w:ascii="Arial Narrow" w:hAnsi="Arial Narrow"/>
        </w:rPr>
        <w:t xml:space="preserve">. </w:t>
      </w:r>
    </w:p>
    <w:p w14:paraId="0E50C75E" w14:textId="77777777" w:rsidR="00E9057B"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shall </w:t>
      </w:r>
      <w:r w:rsidR="00E9057B">
        <w:rPr>
          <w:rFonts w:ascii="Arial Narrow" w:hAnsi="Arial Narrow"/>
        </w:rPr>
        <w:t xml:space="preserve">collaborate with and encourage increased </w:t>
      </w:r>
      <w:r w:rsidRPr="006C05AC">
        <w:rPr>
          <w:rFonts w:ascii="Arial Narrow" w:hAnsi="Arial Narrow"/>
        </w:rPr>
        <w:t>coordinat</w:t>
      </w:r>
      <w:r w:rsidR="00E9057B">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6C05AC">
        <w:rPr>
          <w:rFonts w:ascii="Arial Narrow" w:hAnsi="Arial Narrow"/>
        </w:rPr>
        <w:t>the geographic area</w:t>
      </w:r>
      <w:r w:rsidR="00E9057B">
        <w:rPr>
          <w:rFonts w:ascii="Arial Narrow" w:hAnsi="Arial Narrow"/>
        </w:rPr>
        <w:t>.</w:t>
      </w:r>
    </w:p>
    <w:p w14:paraId="4BFD0E54" w14:textId="77777777" w:rsidR="006C05AC" w:rsidRPr="006C05AC" w:rsidRDefault="00E9057B" w:rsidP="00C85BD3">
      <w:pPr>
        <w:numPr>
          <w:ilvl w:val="3"/>
          <w:numId w:val="4"/>
        </w:numPr>
        <w:tabs>
          <w:tab w:val="clear" w:pos="1310"/>
          <w:tab w:val="num" w:pos="3150"/>
        </w:tabs>
        <w:ind w:left="2160"/>
        <w:rPr>
          <w:rFonts w:ascii="Arial Narrow" w:hAnsi="Arial Narrow"/>
        </w:rPr>
      </w:pPr>
      <w:r>
        <w:rPr>
          <w:rFonts w:ascii="Arial Narrow" w:hAnsi="Arial Narrow"/>
        </w:rPr>
        <w:t>Collaboration with the criminal justice system and the juvenile justice sy</w:t>
      </w:r>
      <w:r w:rsidR="00AF6801">
        <w:rPr>
          <w:rFonts w:ascii="Arial Narrow" w:hAnsi="Arial Narrow"/>
        </w:rPr>
        <w:t>s</w:t>
      </w:r>
      <w:r>
        <w:rPr>
          <w:rFonts w:ascii="Arial Narrow" w:hAnsi="Arial Narrow"/>
        </w:rPr>
        <w:t xml:space="preserve">tem, including the Department of Juvenile Justice, shall </w:t>
      </w:r>
      <w:r w:rsidR="006C05AC" w:rsidRPr="006C05AC">
        <w:rPr>
          <w:rFonts w:ascii="Arial Narrow" w:hAnsi="Arial Narrow"/>
        </w:rPr>
        <w:t xml:space="preserve">develop strategies and alternatives for diverting individuals from the criminal justice system to the civil system. Such diversion shall apply to persons with </w:t>
      </w:r>
      <w:r>
        <w:rPr>
          <w:rFonts w:ascii="Arial Narrow" w:hAnsi="Arial Narrow"/>
        </w:rPr>
        <w:t xml:space="preserve">mental illness, </w:t>
      </w:r>
      <w:r w:rsidR="006C05AC" w:rsidRPr="006C05AC">
        <w:rPr>
          <w:rFonts w:ascii="Arial Narrow" w:hAnsi="Arial Narrow"/>
        </w:rPr>
        <w:t xml:space="preserve">substance use </w:t>
      </w:r>
      <w:r>
        <w:rPr>
          <w:rFonts w:ascii="Arial Narrow" w:hAnsi="Arial Narrow"/>
        </w:rPr>
        <w:t>or co-occurring disorders</w:t>
      </w:r>
      <w:r w:rsidR="006C05AC" w:rsidRPr="006C05AC">
        <w:rPr>
          <w:rFonts w:ascii="Arial Narrow" w:hAnsi="Arial Narrow"/>
        </w:rPr>
        <w:t>;</w:t>
      </w:r>
    </w:p>
    <w:p w14:paraId="461B9AA9" w14:textId="77777777" w:rsidR="00AF6801"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coordinate with the judicial system to</w:t>
      </w:r>
      <w:r w:rsidR="00AF6801">
        <w:rPr>
          <w:rFonts w:ascii="Arial Narrow" w:hAnsi="Arial Narrow"/>
        </w:rPr>
        <w:t>:</w:t>
      </w:r>
    </w:p>
    <w:p w14:paraId="2C091FAF" w14:textId="77777777" w:rsidR="00AF6801" w:rsidRDefault="00AF6801" w:rsidP="00835129">
      <w:pPr>
        <w:numPr>
          <w:ilvl w:val="4"/>
          <w:numId w:val="4"/>
        </w:numPr>
        <w:tabs>
          <w:tab w:val="clear" w:pos="1440"/>
          <w:tab w:val="num" w:pos="4320"/>
        </w:tabs>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835129">
      <w:pPr>
        <w:numPr>
          <w:ilvl w:val="4"/>
          <w:numId w:val="4"/>
        </w:numPr>
        <w:tabs>
          <w:tab w:val="clear" w:pos="1440"/>
          <w:tab w:val="num" w:pos="4320"/>
        </w:tabs>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3477DA54" w14:textId="77777777" w:rsidR="000D30B8"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shall participate in the interagency team meetings created as a result of the Interagency Agreement for child-serving agencies in accordance with </w:t>
      </w:r>
      <w:r w:rsidRPr="00C85BD3">
        <w:rPr>
          <w:rFonts w:ascii="Arial Narrow" w:hAnsi="Arial Narrow"/>
          <w:b/>
        </w:rPr>
        <w:t xml:space="preserve">Guidance </w:t>
      </w:r>
      <w:r w:rsidR="00B907AC">
        <w:rPr>
          <w:rFonts w:ascii="Arial Narrow" w:hAnsi="Arial Narrow"/>
          <w:b/>
        </w:rPr>
        <w:t>20</w:t>
      </w:r>
      <w:r w:rsidR="00B907AC" w:rsidRPr="00C85BD3">
        <w:rPr>
          <w:rFonts w:ascii="Arial Narrow" w:hAnsi="Arial Narrow"/>
          <w:b/>
        </w:rPr>
        <w:t xml:space="preserve"> </w:t>
      </w:r>
      <w:r w:rsidRPr="00C85BD3">
        <w:rPr>
          <w:rFonts w:ascii="Arial Narrow" w:hAnsi="Arial Narrow"/>
          <w:b/>
        </w:rPr>
        <w:t>– Local Review Team</w:t>
      </w:r>
      <w:r w:rsidRPr="006C05AC">
        <w:rPr>
          <w:rFonts w:ascii="Arial Narrow" w:hAnsi="Arial Narrow"/>
        </w:rPr>
        <w:t>.</w:t>
      </w:r>
    </w:p>
    <w:p w14:paraId="74FF9910" w14:textId="77777777" w:rsidR="000D30B8" w:rsidRPr="000D30B8" w:rsidRDefault="000D30B8" w:rsidP="000D30B8">
      <w:pPr>
        <w:numPr>
          <w:ilvl w:val="3"/>
          <w:numId w:val="4"/>
        </w:numPr>
        <w:tabs>
          <w:tab w:val="clear" w:pos="1310"/>
          <w:tab w:val="num" w:pos="3150"/>
        </w:tabs>
        <w:ind w:left="2160"/>
        <w:rPr>
          <w:rFonts w:ascii="Arial Narrow" w:hAnsi="Arial Narrow"/>
        </w:rPr>
      </w:pPr>
      <w:r w:rsidRPr="000D30B8">
        <w:rPr>
          <w:rFonts w:ascii="Arial Narrow" w:hAnsi="Arial Narrow"/>
        </w:rPr>
        <w:t xml:space="preserve">The Managing Entity Shall provide the housing coordination function specified in </w:t>
      </w:r>
      <w:r>
        <w:rPr>
          <w:rFonts w:ascii="Arial Narrow" w:hAnsi="Arial Narrow"/>
          <w:b/>
        </w:rPr>
        <w:t>Guidance 2</w:t>
      </w:r>
      <w:r w:rsidR="00B907AC">
        <w:rPr>
          <w:rFonts w:ascii="Arial Narrow" w:hAnsi="Arial Narrow"/>
          <w:b/>
        </w:rPr>
        <w:t>1</w:t>
      </w:r>
      <w:r w:rsidRPr="000D30B8">
        <w:rPr>
          <w:rFonts w:ascii="Arial Narrow" w:hAnsi="Arial Narrow"/>
          <w:b/>
        </w:rPr>
        <w:t xml:space="preserve"> – Housing Coordination</w:t>
      </w:r>
      <w:r w:rsidRPr="000D30B8">
        <w:rPr>
          <w:rFonts w:ascii="Arial Narrow" w:hAnsi="Arial Narrow"/>
        </w:rPr>
        <w:t>, with Network Service Providers and local housing and homelessness stakeholders, and the Local Community Providers of Services identified at the Department’s Office on Homelessness webpage at</w:t>
      </w:r>
    </w:p>
    <w:p w14:paraId="0C9FDEC5" w14:textId="77777777" w:rsidR="000D30B8" w:rsidRPr="000D30B8" w:rsidRDefault="000D30B8" w:rsidP="000D30B8">
      <w:pPr>
        <w:ind w:left="2160"/>
        <w:rPr>
          <w:rFonts w:ascii="Arial Narrow" w:hAnsi="Arial Narrow"/>
        </w:rPr>
      </w:pPr>
      <w:r w:rsidRPr="000D30B8">
        <w:rPr>
          <w:rFonts w:ascii="Arial Narrow" w:hAnsi="Arial Narrow"/>
        </w:rPr>
        <w:t xml:space="preserve">http://www.myflfamilies.com/service-programs/homelessness/lead-agencies.  </w:t>
      </w:r>
    </w:p>
    <w:p w14:paraId="6C31EB07" w14:textId="77777777" w:rsidR="006C05AC" w:rsidRPr="006C05AC" w:rsidRDefault="006C05AC" w:rsidP="00C85BD3">
      <w:pPr>
        <w:keepNext/>
        <w:numPr>
          <w:ilvl w:val="1"/>
          <w:numId w:val="4"/>
        </w:numPr>
        <w:tabs>
          <w:tab w:val="num" w:pos="1260"/>
        </w:tabs>
        <w:ind w:left="547"/>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739EBA5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execution and annually thereafter 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6A7907">
      <w:pPr>
        <w:numPr>
          <w:ilvl w:val="4"/>
          <w:numId w:val="4"/>
        </w:numPr>
        <w:tabs>
          <w:tab w:val="clear" w:pos="1440"/>
          <w:tab w:val="num" w:pos="3870"/>
        </w:tabs>
        <w:ind w:left="3150"/>
        <w:rPr>
          <w:rFonts w:ascii="Arial Narrow" w:hAnsi="Arial Narrow"/>
        </w:rPr>
      </w:pPr>
      <w:r>
        <w:rPr>
          <w:rFonts w:ascii="Arial Narrow" w:hAnsi="Arial Narrow"/>
        </w:rPr>
        <w:lastRenderedPageBreak/>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6A7907">
      <w:pPr>
        <w:numPr>
          <w:ilvl w:val="4"/>
          <w:numId w:val="4"/>
        </w:numPr>
        <w:tabs>
          <w:tab w:val="clear" w:pos="1440"/>
          <w:tab w:val="num" w:pos="3870"/>
        </w:tabs>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409243B0" w:rsidR="006A7907" w:rsidRPr="006C05AC" w:rsidRDefault="006A7907" w:rsidP="00CE10B7">
      <w:pPr>
        <w:numPr>
          <w:ilvl w:val="4"/>
          <w:numId w:val="4"/>
        </w:numPr>
        <w:tabs>
          <w:tab w:val="clear" w:pos="1440"/>
          <w:tab w:val="num" w:pos="3870"/>
        </w:tabs>
        <w:ind w:left="3150"/>
        <w:rPr>
          <w:rFonts w:ascii="Arial Narrow" w:hAnsi="Arial Narrow"/>
        </w:rPr>
      </w:pPr>
      <w:r>
        <w:rPr>
          <w:rFonts w:ascii="Arial Narrow" w:hAnsi="Arial Narrow"/>
        </w:rPr>
        <w:t>At least biennially for Network Service Providers without national accreditation annually for which the subcontract does not include any  level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B25B80">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Records,</w:t>
      </w:r>
    </w:p>
    <w:p w14:paraId="6F1EEAF5" w14:textId="1817FD11"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Corrective Action Plan review,</w:t>
      </w:r>
      <w:r w:rsidR="00CE10B7">
        <w:rPr>
          <w:rFonts w:ascii="Arial Narrow" w:hAnsi="Arial Narrow"/>
        </w:rPr>
        <w:t xml:space="preserve"> </w:t>
      </w:r>
    </w:p>
    <w:p w14:paraId="1028A3EE"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Audits,</w:t>
      </w:r>
    </w:p>
    <w:p w14:paraId="02259CBC"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Insurance,</w:t>
      </w:r>
    </w:p>
    <w:p w14:paraId="5FF6B1F1"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Sponsorship,</w:t>
      </w:r>
    </w:p>
    <w:p w14:paraId="16155062"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Publicity,</w:t>
      </w:r>
    </w:p>
    <w:p w14:paraId="4AB96D4F"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Lobbying,</w:t>
      </w:r>
    </w:p>
    <w:p w14:paraId="46A341E5"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Data Security,</w:t>
      </w:r>
    </w:p>
    <w:p w14:paraId="0D27869E"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Assignments and Subcontracts, and</w:t>
      </w:r>
    </w:p>
    <w:p w14:paraId="5BBDA079" w14:textId="77777777" w:rsidR="006C05AC" w:rsidRPr="006C05AC" w:rsidRDefault="006C05AC" w:rsidP="00B25B80">
      <w:pPr>
        <w:numPr>
          <w:ilvl w:val="4"/>
          <w:numId w:val="4"/>
        </w:numPr>
        <w:tabs>
          <w:tab w:val="clear" w:pos="1440"/>
          <w:tab w:val="num" w:pos="4320"/>
        </w:tabs>
        <w:ind w:left="3150"/>
        <w:rPr>
          <w:rFonts w:ascii="Arial Narrow" w:hAnsi="Arial Narrow"/>
        </w:rPr>
      </w:pPr>
      <w:r w:rsidRPr="006C05AC">
        <w:rPr>
          <w:rFonts w:ascii="Arial Narrow" w:hAnsi="Arial Narrow"/>
        </w:rPr>
        <w:t>Grievance Procedures.</w:t>
      </w:r>
    </w:p>
    <w:p w14:paraId="14C231FA" w14:textId="77777777" w:rsidR="00B25B80" w:rsidRPr="006C05AC" w:rsidRDefault="00B25B80" w:rsidP="00B25B80">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Deliverables,</w:t>
      </w:r>
    </w:p>
    <w:p w14:paraId="3DA3FD17"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E3821D4"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p>
    <w:p w14:paraId="55F107F1" w14:textId="2A76A572" w:rsidR="006C05AC" w:rsidRDefault="006C05AC" w:rsidP="00B25B80">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B25B80">
      <w:pPr>
        <w:numPr>
          <w:ilvl w:val="4"/>
          <w:numId w:val="4"/>
        </w:numPr>
        <w:tabs>
          <w:tab w:val="num" w:pos="3960"/>
        </w:tabs>
        <w:ind w:left="3150"/>
        <w:rPr>
          <w:rFonts w:ascii="Arial Narrow" w:hAnsi="Arial Narrow"/>
        </w:rPr>
      </w:pPr>
      <w:r>
        <w:rPr>
          <w:rFonts w:ascii="Arial Narrow" w:hAnsi="Arial Narrow"/>
        </w:rPr>
        <w:lastRenderedPageBreak/>
        <w:t>Fidelity to evidence-informed level of service need determinations and subsequent service placement.</w:t>
      </w:r>
    </w:p>
    <w:p w14:paraId="1ACA8CA8" w14:textId="62847378" w:rsidR="00B25B80" w:rsidRPr="006C05AC" w:rsidRDefault="00B25B80" w:rsidP="00B25B80">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B25B80">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B25B80">
      <w:pPr>
        <w:numPr>
          <w:ilvl w:val="3"/>
          <w:numId w:val="4"/>
        </w:numPr>
        <w:tabs>
          <w:tab w:val="clear" w:pos="1310"/>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B25B80">
      <w:pPr>
        <w:numPr>
          <w:ilvl w:val="3"/>
          <w:numId w:val="4"/>
        </w:numPr>
        <w:tabs>
          <w:tab w:val="clear" w:pos="1310"/>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Network Service Providers, in compliance with s. 402.7306, F.S., and CFOP 75-8. Monitoring shall include, but is not limited to:</w:t>
      </w:r>
    </w:p>
    <w:p w14:paraId="6C2D4612"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specific appropriations, or GAA directed projects; </w:t>
      </w:r>
    </w:p>
    <w:p w14:paraId="72619C4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Compliance with the provisions of ch. 65E-14, F.A.C.; and</w:t>
      </w:r>
    </w:p>
    <w:p w14:paraId="269CC141"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66AEA23E"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157485">
      <w:pPr>
        <w:keepNext/>
        <w:numPr>
          <w:ilvl w:val="1"/>
          <w:numId w:val="4"/>
        </w:numPr>
        <w:tabs>
          <w:tab w:val="num" w:pos="1260"/>
        </w:tabs>
        <w:ind w:left="547"/>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C85BD3">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Document quality of care, access to services, and outcomes for each </w:t>
      </w:r>
      <w:r w:rsidR="00D573EA">
        <w:rPr>
          <w:rFonts w:ascii="Arial Narrow" w:hAnsi="Arial Narrow"/>
        </w:rPr>
        <w:t>i</w:t>
      </w:r>
      <w:r w:rsidRPr="006C05AC">
        <w:rPr>
          <w:rFonts w:ascii="Arial Narrow" w:hAnsi="Arial Narrow"/>
        </w:rPr>
        <w:t xml:space="preserve">ndividual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electronically submit all data, as specified in PAM 155-2, to the SAMH Data System by the 18th of each month. </w:t>
      </w:r>
    </w:p>
    <w:p w14:paraId="6EEA4541"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Integrated processes for tracking and coordinating intake, admission, discharge and follow-up throughout the Network;</w:t>
      </w:r>
    </w:p>
    <w:p w14:paraId="1C565CB0"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laws, and regulations pertaining to security and privacy of protected health information.</w:t>
      </w:r>
    </w:p>
    <w:p w14:paraId="736D1AA9"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participate in statewide data activities, including standing Department SAMH data conference calls or meetings. When possible, the Managing Entity shall make arrangements for the Managing Entity data officer or designee to attend policy or strategic meetings in person.</w:t>
      </w:r>
    </w:p>
    <w:p w14:paraId="659266E3"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review the Department's file upload history in the SAMH Data System to determine the number of records accepted, updated, and rejected. Based on this review, </w:t>
      </w:r>
      <w:r w:rsidRPr="006C05AC">
        <w:rPr>
          <w:rFonts w:ascii="Arial Narrow" w:hAnsi="Arial Narrow"/>
        </w:rPr>
        <w:lastRenderedPageBreak/>
        <w:t>the Managing Entity shall correct the erroneous records for resubmission in the SAMH Data System within 60 days after submission.</w:t>
      </w:r>
    </w:p>
    <w:p w14:paraId="461CF681"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require that all data collection required as a result of Federal and State grant awards is submitted to the appropriate parties and completed within the timeframes established by the grantor. The Department will provide technical assistance to the Managing Entity.</w:t>
      </w:r>
    </w:p>
    <w:p w14:paraId="60298EE0" w14:textId="77777777" w:rsidR="006C05AC" w:rsidRPr="006C05AC" w:rsidRDefault="004D4922" w:rsidP="00C85BD3">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355B0350" w14:textId="77777777" w:rsidR="006C05AC" w:rsidRPr="006C05AC" w:rsidRDefault="006C05AC" w:rsidP="00157485">
      <w:pPr>
        <w:keepNext/>
        <w:numPr>
          <w:ilvl w:val="1"/>
          <w:numId w:val="4"/>
        </w:numPr>
        <w:tabs>
          <w:tab w:val="num" w:pos="1260"/>
        </w:tabs>
        <w:ind w:left="547"/>
        <w:rPr>
          <w:rFonts w:ascii="Arial Narrow" w:hAnsi="Arial Narrow"/>
          <w:b/>
        </w:rPr>
      </w:pPr>
      <w:r w:rsidRPr="006C05AC">
        <w:rPr>
          <w:rFonts w:ascii="Arial Narrow" w:hAnsi="Arial Narrow"/>
          <w:b/>
        </w:rPr>
        <w:t>Fiscal Responsibility</w:t>
      </w:r>
      <w:r w:rsidR="00323B0C">
        <w:rPr>
          <w:rFonts w:ascii="Arial Narrow" w:hAnsi="Arial Narrow"/>
          <w:b/>
        </w:rPr>
        <w:t xml:space="preserve"> Function</w:t>
      </w:r>
    </w:p>
    <w:p w14:paraId="7F9AE907"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882168">
      <w:pPr>
        <w:numPr>
          <w:ilvl w:val="3"/>
          <w:numId w:val="4"/>
        </w:numPr>
        <w:tabs>
          <w:tab w:val="clear" w:pos="1310"/>
          <w:tab w:val="num" w:pos="3150"/>
        </w:tabs>
        <w:ind w:left="2160"/>
        <w:rPr>
          <w:rFonts w:ascii="Arial Narrow" w:hAnsi="Arial Narrow"/>
        </w:rPr>
      </w:pPr>
      <w:r w:rsidRPr="006C05AC">
        <w:rPr>
          <w:rFonts w:ascii="Arial Narrow" w:hAnsi="Arial Narrow"/>
        </w:rPr>
        <w:t>2 CFR Part 200 – Uniform Administrative Requirements, Cost Principles, and Audit Requirements for Federal Awards</w:t>
      </w:r>
      <w:r w:rsidR="00882168">
        <w:rPr>
          <w:rFonts w:ascii="Arial Narrow" w:hAnsi="Arial Narrow"/>
        </w:rPr>
        <w:t>;</w:t>
      </w:r>
    </w:p>
    <w:p w14:paraId="301D9509" w14:textId="77777777" w:rsidR="00882168" w:rsidRPr="00882168" w:rsidRDefault="00882168" w:rsidP="00882168">
      <w:pPr>
        <w:numPr>
          <w:ilvl w:val="3"/>
          <w:numId w:val="4"/>
        </w:numPr>
        <w:tabs>
          <w:tab w:val="clear" w:pos="1310"/>
          <w:tab w:val="num" w:pos="3150"/>
        </w:tabs>
        <w:ind w:left="2160"/>
        <w:rPr>
          <w:rFonts w:ascii="Arial Narrow" w:hAnsi="Arial Narrow"/>
        </w:rPr>
      </w:pPr>
      <w:r w:rsidRPr="00882168">
        <w:rPr>
          <w:rFonts w:ascii="Arial Narrow" w:hAnsi="Arial Narrow"/>
        </w:rPr>
        <w:t xml:space="preserve">2 CFR Part 300.1 – Adoption of 2 CFR Part 200; </w:t>
      </w:r>
    </w:p>
    <w:p w14:paraId="79EB5155" w14:textId="77777777" w:rsidR="00882168" w:rsidRPr="00882168" w:rsidRDefault="00882168" w:rsidP="00882168">
      <w:pPr>
        <w:numPr>
          <w:ilvl w:val="3"/>
          <w:numId w:val="4"/>
        </w:numPr>
        <w:tabs>
          <w:tab w:val="clear" w:pos="1310"/>
          <w:tab w:val="num" w:pos="3150"/>
        </w:tabs>
        <w:ind w:left="2160"/>
        <w:rPr>
          <w:rFonts w:ascii="Arial Narrow" w:hAnsi="Arial Narrow"/>
        </w:rPr>
      </w:pPr>
      <w:r w:rsidRPr="00882168">
        <w:rPr>
          <w:rFonts w:ascii="Arial Narrow" w:hAnsi="Arial Narrow"/>
        </w:rPr>
        <w:t>45 CFR Part 75 – Uniform Administrative Requirements, Cost Principles, and Audit Requirements for HHS Awards; and</w:t>
      </w:r>
    </w:p>
    <w:p w14:paraId="539C2CA1" w14:textId="77777777" w:rsid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The Reference Guide for State Expenditures, which is incorporated herein by reference and may be located at: </w:t>
      </w:r>
      <w:hyperlink r:id="rId9" w:history="1">
        <w:r w:rsidRPr="00157485">
          <w:rPr>
            <w:rFonts w:ascii="Arial Narrow" w:hAnsi="Arial Narrow"/>
          </w:rPr>
          <w:t>www.myfloridacfo.com/aadir/reference_guide/</w:t>
        </w:r>
      </w:hyperlink>
    </w:p>
    <w:p w14:paraId="2968F4FB"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157485">
      <w:pPr>
        <w:keepNext/>
        <w:numPr>
          <w:ilvl w:val="1"/>
          <w:numId w:val="4"/>
        </w:numPr>
        <w:tabs>
          <w:tab w:val="num" w:pos="1260"/>
        </w:tabs>
        <w:ind w:left="547"/>
        <w:rPr>
          <w:rFonts w:ascii="Arial Narrow" w:hAnsi="Arial Narrow"/>
          <w:b/>
        </w:rPr>
      </w:pPr>
      <w:r w:rsidRPr="006C05AC">
        <w:rPr>
          <w:rFonts w:ascii="Arial Narrow" w:hAnsi="Arial Narrow"/>
          <w:b/>
        </w:rPr>
        <w:t>Disaster Planning and Response</w:t>
      </w:r>
      <w:r w:rsidR="00323B0C">
        <w:rPr>
          <w:rFonts w:ascii="Arial Narrow" w:hAnsi="Arial Narrow"/>
          <w:b/>
        </w:rPr>
        <w:t xml:space="preserve"> Function</w:t>
      </w:r>
    </w:p>
    <w:p w14:paraId="02D286CD" w14:textId="77777777" w:rsidR="006C05AC" w:rsidRPr="00157485" w:rsidRDefault="006C05AC" w:rsidP="00157485">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p w14:paraId="075210A4" w14:textId="77777777" w:rsidR="006C05AC" w:rsidRPr="006C05AC" w:rsidRDefault="006C05AC" w:rsidP="00157485">
      <w:pPr>
        <w:numPr>
          <w:ilvl w:val="2"/>
          <w:numId w:val="4"/>
        </w:numPr>
        <w:tabs>
          <w:tab w:val="num" w:pos="2160"/>
          <w:tab w:val="num" w:pos="2880"/>
        </w:tabs>
        <w:ind w:left="1260"/>
        <w:rPr>
          <w:rFonts w:ascii="Arial Narrow" w:hAnsi="Arial Narrow"/>
          <w:b/>
        </w:rPr>
      </w:pPr>
      <w:r w:rsidRPr="006C05AC">
        <w:rPr>
          <w:rFonts w:ascii="Arial Narrow" w:hAnsi="Arial Narrow"/>
          <w:b/>
        </w:rPr>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44D84BF7"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The Managing Entity shall designate a CCP Network Service Provider for each county within the Managing Entity's service area and provide a comprehensive list of </w:t>
      </w:r>
      <w:r w:rsidRPr="006C05AC">
        <w:rPr>
          <w:rFonts w:ascii="Arial Narrow" w:hAnsi="Arial Narrow"/>
        </w:rPr>
        <w:lastRenderedPageBreak/>
        <w:t>said Network Service Providers to the Department's Disaster Behavioral Health Coordinator within 60 days of execution and within 10 days of any changes to the designated Network Service Provider.</w:t>
      </w:r>
    </w:p>
    <w:p w14:paraId="38E72244"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3E7D36">
        <w:rPr>
          <w:rFonts w:ascii="Arial Narrow" w:hAnsi="Arial Narrow"/>
          <w:b/>
        </w:rPr>
        <w:t xml:space="preserve">Guidance </w:t>
      </w:r>
      <w:r w:rsidR="00B907AC" w:rsidRPr="003E7D36">
        <w:rPr>
          <w:rFonts w:ascii="Arial Narrow" w:hAnsi="Arial Narrow"/>
          <w:b/>
        </w:rPr>
        <w:t>23</w:t>
      </w:r>
      <w:r w:rsidR="00994201" w:rsidRPr="003E7D36">
        <w:rPr>
          <w:rFonts w:ascii="Arial Narrow" w:hAnsi="Arial Narrow"/>
          <w:b/>
        </w:rPr>
        <w:t xml:space="preserve"> </w:t>
      </w:r>
      <w:r w:rsidRPr="003E7D36">
        <w:rPr>
          <w:rFonts w:ascii="Arial Narrow" w:hAnsi="Arial Narrow"/>
          <w:b/>
        </w:rPr>
        <w:t>– Crisis Counseling Program</w:t>
      </w:r>
      <w:r w:rsidRPr="006C05AC">
        <w:rPr>
          <w:rFonts w:ascii="Arial Narrow" w:hAnsi="Arial Narrow"/>
        </w:rPr>
        <w:t xml:space="preserve">.  </w:t>
      </w:r>
    </w:p>
    <w:p w14:paraId="63132C56" w14:textId="77777777" w:rsidR="003E7D36" w:rsidRDefault="006C05AC" w:rsidP="003E7D36">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compliance with the FEMA CCP Guidance, which is incorporated herein by reference and may be located at:</w:t>
      </w:r>
      <w:r w:rsidR="003E7D36">
        <w:rPr>
          <w:rFonts w:ascii="Arial Narrow" w:hAnsi="Arial Narrow"/>
        </w:rPr>
        <w:t xml:space="preserve"> </w:t>
      </w:r>
    </w:p>
    <w:p w14:paraId="23AB801C" w14:textId="1893398A" w:rsidR="003E7D36" w:rsidRPr="003E7D36" w:rsidRDefault="00F45613" w:rsidP="003E7D36">
      <w:pPr>
        <w:ind w:left="2160"/>
        <w:rPr>
          <w:rFonts w:ascii="Arial Narrow" w:hAnsi="Arial Narrow"/>
        </w:rPr>
      </w:pPr>
      <w:hyperlink r:id="rId10" w:history="1">
        <w:r w:rsidR="003E7D36" w:rsidRPr="003E7D36">
          <w:rPr>
            <w:rStyle w:val="Hyperlink"/>
            <w:rFonts w:ascii="Arial Narrow" w:hAnsi="Arial Narrow"/>
          </w:rPr>
          <w:t>https://www.samhsa.gov/dtac/ccp-toolkit</w:t>
        </w:r>
      </w:hyperlink>
    </w:p>
    <w:p w14:paraId="6000A9DC" w14:textId="77777777" w:rsidR="00C42B27" w:rsidRDefault="00C42B27" w:rsidP="00FD0939">
      <w:pPr>
        <w:numPr>
          <w:ilvl w:val="1"/>
          <w:numId w:val="4"/>
        </w:numPr>
        <w:tabs>
          <w:tab w:val="num" w:pos="1260"/>
        </w:tabs>
        <w:ind w:left="547"/>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FD0939">
      <w:pPr>
        <w:keepNext/>
        <w:numPr>
          <w:ilvl w:val="0"/>
          <w:numId w:val="4"/>
        </w:numPr>
        <w:tabs>
          <w:tab w:val="num" w:pos="540"/>
        </w:tabs>
        <w:rPr>
          <w:rFonts w:ascii="Arial Narrow" w:hAnsi="Arial Narrow"/>
          <w:b/>
        </w:rPr>
      </w:pPr>
      <w:r w:rsidRPr="006C05AC">
        <w:rPr>
          <w:rFonts w:ascii="Arial Narrow" w:hAnsi="Arial Narrow"/>
          <w:b/>
        </w:rPr>
        <w:t>Administrative Tasks</w:t>
      </w:r>
    </w:p>
    <w:p w14:paraId="3B9E7E3E" w14:textId="77777777" w:rsidR="006C05AC" w:rsidRPr="006C05AC" w:rsidRDefault="006C05AC" w:rsidP="00FD0939">
      <w:pPr>
        <w:keepNext/>
        <w:numPr>
          <w:ilvl w:val="1"/>
          <w:numId w:val="4"/>
        </w:numPr>
        <w:tabs>
          <w:tab w:val="num" w:pos="1260"/>
        </w:tabs>
        <w:ind w:left="547"/>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nominate a member of their staff to perform the following functions: </w:t>
      </w:r>
    </w:p>
    <w:p w14:paraId="4C16FC28"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to serve as the Facilities Representative, or equivalent title as point of contact for reintegrating individuals that are 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to serve as the Network Service Provider Affairs Ombudsman, or equivalent title. This position shall be the first point of contact for Network-Managing Entity questions, concerns, and disputes. The name and </w:t>
      </w:r>
      <w:r w:rsidRPr="006C05AC">
        <w:rPr>
          <w:rFonts w:ascii="Arial Narrow" w:hAnsi="Arial Narrow"/>
        </w:rPr>
        <w:lastRenderedPageBreak/>
        <w:t>contact information of this person shall be submitted to the Department at execution and updated annually no later than July 1.</w:t>
      </w:r>
    </w:p>
    <w:p w14:paraId="2FA20F98" w14:textId="77777777" w:rsid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or a subcontractor staff to serve as a Data Officer to participate in statewide data activities.</w:t>
      </w:r>
    </w:p>
    <w:p w14:paraId="773D18DA" w14:textId="77777777" w:rsidR="000D30B8" w:rsidRPr="000D30B8" w:rsidRDefault="000D30B8" w:rsidP="000D30B8">
      <w:pPr>
        <w:numPr>
          <w:ilvl w:val="3"/>
          <w:numId w:val="4"/>
        </w:numPr>
        <w:tabs>
          <w:tab w:val="clear" w:pos="1310"/>
          <w:tab w:val="num" w:pos="3150"/>
        </w:tabs>
        <w:ind w:left="2160"/>
        <w:rPr>
          <w:rFonts w:ascii="Arial Narrow" w:hAnsi="Arial Narrow"/>
        </w:rPr>
      </w:pPr>
      <w:r w:rsidRPr="000D30B8">
        <w:rPr>
          <w:rFonts w:ascii="Arial Narrow" w:hAnsi="Arial Narrow"/>
        </w:rPr>
        <w:t xml:space="preserve">A member of the Managing Entity staff to serve as a Full-Time Equivalent (FTE) Lead Housing Coordinator, in compliance with the provisions of </w:t>
      </w:r>
      <w:r w:rsidR="00A76D59">
        <w:rPr>
          <w:rFonts w:ascii="Arial Narrow" w:hAnsi="Arial Narrow"/>
          <w:b/>
        </w:rPr>
        <w:t xml:space="preserve">Guidance </w:t>
      </w:r>
      <w:r w:rsidR="00B907AC">
        <w:rPr>
          <w:rFonts w:ascii="Arial Narrow" w:hAnsi="Arial Narrow"/>
          <w:b/>
        </w:rPr>
        <w:t>21</w:t>
      </w:r>
      <w:r w:rsidRPr="000D30B8">
        <w:rPr>
          <w:rFonts w:ascii="Arial Narrow" w:hAnsi="Arial Narrow"/>
          <w:b/>
        </w:rPr>
        <w:t xml:space="preserve"> – Housing Coordination</w:t>
      </w:r>
      <w:r w:rsidRPr="000D30B8">
        <w:rPr>
          <w:rFonts w:ascii="Arial Narrow" w:hAnsi="Arial Narrow"/>
        </w:rPr>
        <w:t>.</w:t>
      </w:r>
    </w:p>
    <w:p w14:paraId="7DEF4CD7" w14:textId="77777777" w:rsidR="006C05AC" w:rsidRPr="00157485" w:rsidRDefault="006C05AC" w:rsidP="00157485">
      <w:pPr>
        <w:keepNext/>
        <w:numPr>
          <w:ilvl w:val="1"/>
          <w:numId w:val="4"/>
        </w:numPr>
        <w:tabs>
          <w:tab w:val="num" w:pos="1260"/>
        </w:tabs>
        <w:ind w:left="547"/>
        <w:rPr>
          <w:rFonts w:ascii="Arial Narrow" w:hAnsi="Arial Narrow"/>
          <w:b/>
        </w:rPr>
      </w:pPr>
      <w:r w:rsidRPr="00157485">
        <w:rPr>
          <w:rFonts w:ascii="Arial Narrow" w:hAnsi="Arial Narrow"/>
          <w:b/>
        </w:rPr>
        <w:t>Subcontracting</w:t>
      </w:r>
    </w:p>
    <w:p w14:paraId="6063D8CD"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157485">
      <w:pPr>
        <w:numPr>
          <w:ilvl w:val="2"/>
          <w:numId w:val="4"/>
        </w:numPr>
        <w:tabs>
          <w:tab w:val="num" w:pos="2160"/>
          <w:tab w:val="num" w:pos="2880"/>
        </w:tabs>
        <w:ind w:left="1260"/>
        <w:rPr>
          <w:rFonts w:ascii="Arial Narrow" w:hAnsi="Arial Narrow"/>
          <w:b/>
        </w:rPr>
      </w:pPr>
      <w:r w:rsidRPr="00157485">
        <w:rPr>
          <w:rFonts w:ascii="Arial Narrow" w:hAnsi="Arial Narrow"/>
          <w:b/>
        </w:rPr>
        <w:t>Additional Program Specific Funds</w:t>
      </w:r>
    </w:p>
    <w:p w14:paraId="02694337" w14:textId="0F34D7BA" w:rsidR="006C05AC" w:rsidRPr="003A7450" w:rsidRDefault="006C05AC" w:rsidP="003A7450">
      <w:pPr>
        <w:numPr>
          <w:ilvl w:val="3"/>
          <w:numId w:val="4"/>
        </w:numPr>
        <w:tabs>
          <w:tab w:val="clear" w:pos="1310"/>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as specified in</w:t>
      </w:r>
      <w:r w:rsidR="00075734" w:rsidRPr="003A7450">
        <w:rPr>
          <w:rFonts w:ascii="Arial Narrow" w:hAnsi="Arial Narrow"/>
          <w:b/>
        </w:rPr>
        <w:t xml:space="preserve"> </w:t>
      </w:r>
      <w:r w:rsidR="00157485" w:rsidRPr="003A7450">
        <w:rPr>
          <w:rFonts w:ascii="Arial Narrow" w:hAnsi="Arial Narrow"/>
          <w:b/>
        </w:rPr>
        <w:t>Exhibit C2</w:t>
      </w:r>
      <w:r w:rsidRPr="003A7450">
        <w:rPr>
          <w:rFonts w:ascii="Arial Narrow" w:hAnsi="Arial Narrow"/>
        </w:rPr>
        <w:t>.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3A7450">
      <w:pPr>
        <w:numPr>
          <w:ilvl w:val="3"/>
          <w:numId w:val="4"/>
        </w:numPr>
        <w:tabs>
          <w:tab w:val="clear" w:pos="1310"/>
          <w:tab w:val="num" w:pos="3150"/>
        </w:tabs>
        <w:ind w:left="2160"/>
        <w:rPr>
          <w:rFonts w:ascii="Arial Narrow" w:hAnsi="Arial Narrow"/>
        </w:rPr>
      </w:pPr>
      <w:r w:rsidRPr="003A7450">
        <w:rPr>
          <w:rFonts w:ascii="Arial Narrow" w:hAnsi="Arial Narrow"/>
        </w:rPr>
        <w:t xml:space="preserve">Each subcontract with providers or projects identified in </w:t>
      </w:r>
      <w:r w:rsidRPr="003A7450">
        <w:rPr>
          <w:rFonts w:ascii="Arial Narrow" w:hAnsi="Arial Narrow"/>
          <w:b/>
        </w:rPr>
        <w:t>Exhibit C2</w:t>
      </w:r>
      <w:r w:rsidRPr="003A7450">
        <w:rPr>
          <w:rFonts w:ascii="Arial Narrow" w:hAnsi="Arial Narrow"/>
        </w:rPr>
        <w:t xml:space="preserve"> as specified by the current fiscal year General Appropriations Act shall contain terms and conditions requiring quarterly Return </w:t>
      </w:r>
      <w:proofErr w:type="gramStart"/>
      <w:r w:rsidRPr="003A7450">
        <w:rPr>
          <w:rFonts w:ascii="Arial Narrow" w:hAnsi="Arial Narrow"/>
        </w:rPr>
        <w:t>On</w:t>
      </w:r>
      <w:proofErr w:type="gramEnd"/>
      <w:r w:rsidRPr="003A7450">
        <w:rPr>
          <w:rFonts w:ascii="Arial Narrow" w:hAnsi="Arial Narrow"/>
        </w:rPr>
        <w:t xml:space="preserve"> Investment (ROI) reporting. </w:t>
      </w:r>
    </w:p>
    <w:p w14:paraId="578FADF4" w14:textId="574921B6" w:rsidR="003A7450" w:rsidRPr="003A7450" w:rsidRDefault="003A7450" w:rsidP="003A7450">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3A7450">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as a result of the designated funding. </w:t>
      </w:r>
    </w:p>
    <w:p w14:paraId="6E35674C" w14:textId="26EF1F3C" w:rsidR="003A7450" w:rsidRPr="00EE602C" w:rsidRDefault="003A7450" w:rsidP="003A7450">
      <w:pPr>
        <w:numPr>
          <w:ilvl w:val="4"/>
          <w:numId w:val="4"/>
        </w:numPr>
        <w:tabs>
          <w:tab w:val="num" w:pos="3960"/>
        </w:tabs>
        <w:ind w:left="3150"/>
        <w:rPr>
          <w:rFonts w:ascii="Arial Narrow" w:hAnsi="Arial Narrow"/>
        </w:rPr>
      </w:pPr>
      <w:r w:rsidRPr="003A7450">
        <w:rPr>
          <w:rFonts w:ascii="Arial Narrow" w:hAnsi="Arial Narrow"/>
        </w:rPr>
        <w:t>The Managing Entity shall submit a proposed ROI report template for Department approval and shall incorporate the ROI performance measure, the approved reporting template and subcontractor quarterly ROI reporting requirements into the subcontract before August 31 each fiscal year.</w:t>
      </w:r>
    </w:p>
    <w:p w14:paraId="1B444F5A"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p>
    <w:p w14:paraId="26A4F648" w14:textId="77777777" w:rsidR="006C05AC" w:rsidRPr="00157485" w:rsidRDefault="006C05AC" w:rsidP="00157485">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157485">
      <w:pPr>
        <w:numPr>
          <w:ilvl w:val="4"/>
          <w:numId w:val="4"/>
        </w:numPr>
        <w:tabs>
          <w:tab w:val="num" w:pos="3960"/>
        </w:tabs>
        <w:ind w:left="3150"/>
        <w:rPr>
          <w:rFonts w:ascii="Arial Narrow" w:hAnsi="Arial Narrow"/>
          <w:b/>
        </w:rPr>
      </w:pPr>
      <w:r w:rsidRPr="00157485">
        <w:rPr>
          <w:rFonts w:ascii="Arial Narrow" w:hAnsi="Arial Narrow"/>
          <w:b/>
        </w:rPr>
        <w:t>Exhibit B1;</w:t>
      </w:r>
    </w:p>
    <w:p w14:paraId="2E932EF7" w14:textId="77777777" w:rsidR="006C05AC" w:rsidRDefault="006C05AC" w:rsidP="00157485">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882168">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882168">
      <w:pPr>
        <w:numPr>
          <w:ilvl w:val="4"/>
          <w:numId w:val="4"/>
        </w:numPr>
        <w:tabs>
          <w:tab w:val="num" w:pos="3960"/>
        </w:tabs>
        <w:ind w:left="3150"/>
        <w:rPr>
          <w:rFonts w:ascii="Arial Narrow" w:hAnsi="Arial Narrow"/>
        </w:rPr>
      </w:pPr>
      <w:r w:rsidRPr="00882168">
        <w:rPr>
          <w:rFonts w:ascii="Arial Narrow" w:hAnsi="Arial Narrow"/>
        </w:rPr>
        <w:lastRenderedPageBreak/>
        <w:t>45 CFR Part 75 – Uniform Administrative Requirements, Cost Principles, and Audit Requirements for HHS Awards</w:t>
      </w:r>
    </w:p>
    <w:p w14:paraId="681112D3"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3B9E5F9" w14:textId="77777777" w:rsidR="006C05AC" w:rsidRPr="00157485" w:rsidRDefault="006C05AC" w:rsidP="00157485">
      <w:pPr>
        <w:numPr>
          <w:ilvl w:val="4"/>
          <w:numId w:val="4"/>
        </w:numPr>
        <w:tabs>
          <w:tab w:val="num" w:pos="3960"/>
        </w:tabs>
        <w:ind w:left="3150"/>
        <w:rPr>
          <w:rFonts w:ascii="Arial Narrow" w:hAnsi="Arial Narrow"/>
        </w:rPr>
      </w:pPr>
      <w:r w:rsidRPr="00157485">
        <w:rPr>
          <w:rFonts w:ascii="Arial Narrow" w:hAnsi="Arial Narrow"/>
        </w:rPr>
        <w:t xml:space="preserve">Department policies related to the delivery of service. </w:t>
      </w:r>
    </w:p>
    <w:p w14:paraId="5DB82B91" w14:textId="77777777" w:rsidR="00500178" w:rsidRPr="00500178" w:rsidRDefault="00500178" w:rsidP="00500178">
      <w:pPr>
        <w:numPr>
          <w:ilvl w:val="3"/>
          <w:numId w:val="4"/>
        </w:numPr>
        <w:tabs>
          <w:tab w:val="clear" w:pos="1310"/>
          <w:tab w:val="num" w:pos="3150"/>
        </w:tabs>
        <w:ind w:left="2160"/>
        <w:rPr>
          <w:rFonts w:ascii="Arial Narrow" w:hAnsi="Arial Narrow"/>
        </w:rPr>
      </w:pPr>
      <w:r w:rsidRPr="00500178">
        <w:rPr>
          <w:rFonts w:ascii="Arial Narrow" w:hAnsi="Arial Narrow"/>
        </w:rPr>
        <w:t>Clearly identifiable deliverables and performance measures that set minimum acceptable levels of service</w:t>
      </w:r>
      <w:r>
        <w:rPr>
          <w:rFonts w:ascii="Arial Narrow" w:hAnsi="Arial Narrow"/>
        </w:rPr>
        <w:t>;</w:t>
      </w:r>
      <w:r w:rsidRPr="00500178">
        <w:rPr>
          <w:rFonts w:ascii="Arial Narrow" w:hAnsi="Arial Narrow"/>
        </w:rPr>
        <w:t xml:space="preserve"> </w:t>
      </w:r>
    </w:p>
    <w:p w14:paraId="7D6C36A9" w14:textId="24B5E1AE" w:rsidR="006C05AC" w:rsidRP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The outcome measures established pursuant to </w:t>
      </w:r>
      <w:r w:rsidRPr="00157485">
        <w:rPr>
          <w:rFonts w:ascii="Arial Narrow" w:hAnsi="Arial Narrow"/>
          <w:b/>
        </w:rPr>
        <w:t>Section E-2</w:t>
      </w:r>
      <w:r w:rsidRPr="00157485">
        <w:rPr>
          <w:rFonts w:ascii="Arial Narrow" w:hAnsi="Arial Narrow"/>
        </w:rPr>
        <w:t>.</w:t>
      </w:r>
      <w:r w:rsidRPr="006C05AC">
        <w:rPr>
          <w:rFonts w:ascii="Arial Narrow" w:hAnsi="Arial Narrow"/>
        </w:rPr>
        <w:t xml:space="preserve"> The methodology and algorithms to be used in determining performance are outlined in </w:t>
      </w:r>
      <w:r w:rsidRPr="00157485">
        <w:rPr>
          <w:rFonts w:ascii="Arial Narrow" w:hAnsi="Arial Narrow"/>
          <w:b/>
        </w:rPr>
        <w:t xml:space="preserve">Guidance </w:t>
      </w:r>
      <w:r w:rsidR="00994201" w:rsidRPr="00157485">
        <w:rPr>
          <w:rFonts w:ascii="Arial Narrow" w:hAnsi="Arial Narrow"/>
          <w:b/>
        </w:rPr>
        <w:t>2</w:t>
      </w:r>
      <w:r w:rsidR="00B907AC">
        <w:rPr>
          <w:rFonts w:ascii="Arial Narrow" w:hAnsi="Arial Narrow"/>
          <w:b/>
        </w:rPr>
        <w:t>4</w:t>
      </w:r>
      <w:r w:rsidR="00994201" w:rsidRPr="00157485">
        <w:rPr>
          <w:rFonts w:ascii="Arial Narrow" w:hAnsi="Arial Narrow"/>
          <w:b/>
        </w:rPr>
        <w:t xml:space="preserve"> </w:t>
      </w:r>
      <w:r w:rsidRPr="00157485">
        <w:rPr>
          <w:rFonts w:ascii="Arial Narrow" w:hAnsi="Arial Narrow"/>
          <w:b/>
        </w:rPr>
        <w:t>– Performance Outcomes Measurement Manual</w:t>
      </w:r>
      <w:r w:rsidRPr="006C05AC">
        <w:rPr>
          <w:rFonts w:ascii="Arial Narrow" w:hAnsi="Arial Narrow"/>
        </w:rPr>
        <w:t xml:space="preserve">; </w:t>
      </w:r>
    </w:p>
    <w:p w14:paraId="3B79DB32" w14:textId="709F8CD3" w:rsidR="006C05AC" w:rsidRDefault="006C05AC" w:rsidP="00157485">
      <w:pPr>
        <w:numPr>
          <w:ilvl w:val="3"/>
          <w:numId w:val="4"/>
        </w:numPr>
        <w:tabs>
          <w:tab w:val="clear" w:pos="1310"/>
          <w:tab w:val="num" w:pos="3150"/>
        </w:tabs>
        <w:ind w:left="2160"/>
        <w:rPr>
          <w:rFonts w:ascii="Arial Narrow" w:hAnsi="Arial Narrow"/>
        </w:rPr>
      </w:pPr>
      <w:r w:rsidRPr="006C05AC">
        <w:rPr>
          <w:rFonts w:ascii="Arial Narrow" w:hAnsi="Arial Narrow"/>
        </w:rPr>
        <w:t xml:space="preserve"> The National Voter Registration Act (NVRA) of 1993, Pub. L. 103-31 (1993), ss. 97.021 and </w:t>
      </w:r>
      <w:r w:rsidR="000755D4">
        <w:rPr>
          <w:rFonts w:ascii="Arial Narrow" w:hAnsi="Arial Narrow"/>
        </w:rPr>
        <w:t>97</w:t>
      </w:r>
      <w:r w:rsidRPr="006C05AC">
        <w:rPr>
          <w:rFonts w:ascii="Arial Narrow" w:hAnsi="Arial Narrow"/>
        </w:rPr>
        <w:t xml:space="preserve">.058, F.S., and ch. </w:t>
      </w:r>
      <w:r w:rsidR="000755D4">
        <w:rPr>
          <w:rFonts w:ascii="Arial Narrow" w:hAnsi="Arial Narrow"/>
        </w:rPr>
        <w:t>1S-</w:t>
      </w:r>
      <w:r w:rsidRPr="006C05AC">
        <w:rPr>
          <w:rFonts w:ascii="Arial Narrow" w:hAnsi="Arial Narrow"/>
        </w:rPr>
        <w:t xml:space="preserve">2.048, F.A.C., in accordance with </w:t>
      </w:r>
      <w:r w:rsidRPr="00157485">
        <w:rPr>
          <w:rFonts w:ascii="Arial Narrow" w:hAnsi="Arial Narrow"/>
          <w:b/>
        </w:rPr>
        <w:t xml:space="preserve">Guidance </w:t>
      </w:r>
      <w:r w:rsidR="00994201" w:rsidRPr="00157485">
        <w:rPr>
          <w:rFonts w:ascii="Arial Narrow" w:hAnsi="Arial Narrow"/>
          <w:b/>
        </w:rPr>
        <w:t>2</w:t>
      </w:r>
      <w:r w:rsidR="00B907AC">
        <w:rPr>
          <w:rFonts w:ascii="Arial Narrow" w:hAnsi="Arial Narrow"/>
          <w:b/>
        </w:rPr>
        <w:t>5</w:t>
      </w:r>
      <w:r w:rsidR="00994201" w:rsidRPr="00157485">
        <w:rPr>
          <w:rFonts w:ascii="Arial Narrow" w:hAnsi="Arial Narrow"/>
          <w:b/>
        </w:rPr>
        <w:t xml:space="preserve"> </w:t>
      </w:r>
      <w:r w:rsidRPr="00157485">
        <w:rPr>
          <w:rFonts w:ascii="Arial Narrow" w:hAnsi="Arial Narrow"/>
          <w:b/>
        </w:rPr>
        <w:t>– National Voter Registration Act Guidance</w:t>
      </w:r>
      <w:r w:rsidR="006C4CE0">
        <w:rPr>
          <w:rFonts w:ascii="Arial Narrow" w:hAnsi="Arial Narrow"/>
        </w:rPr>
        <w:t xml:space="preserve">; </w:t>
      </w:r>
    </w:p>
    <w:p w14:paraId="6AA1E713" w14:textId="497B474C" w:rsidR="006C4CE0" w:rsidRDefault="006C4CE0" w:rsidP="00157485">
      <w:pPr>
        <w:numPr>
          <w:ilvl w:val="3"/>
          <w:numId w:val="4"/>
        </w:numPr>
        <w:tabs>
          <w:tab w:val="clear" w:pos="1310"/>
          <w:tab w:val="num" w:pos="3150"/>
        </w:tabs>
        <w:ind w:left="2160"/>
        <w:rPr>
          <w:rFonts w:ascii="Arial Narrow" w:hAnsi="Arial Narrow"/>
        </w:rPr>
      </w:pPr>
      <w:r>
        <w:rPr>
          <w:rFonts w:ascii="Arial Narrow" w:hAnsi="Arial Narrow"/>
        </w:rPr>
        <w:t>Participation in any Department-sponsored Network Service Provider satisfaction surveys</w:t>
      </w:r>
      <w:r w:rsidR="00A414E1">
        <w:rPr>
          <w:rFonts w:ascii="Arial Narrow" w:hAnsi="Arial Narrow"/>
        </w:rPr>
        <w:t>; and</w:t>
      </w:r>
    </w:p>
    <w:p w14:paraId="385FE254" w14:textId="30606209" w:rsidR="00A414E1" w:rsidRPr="00A414E1" w:rsidRDefault="00CC60FF" w:rsidP="00A414E1">
      <w:pPr>
        <w:numPr>
          <w:ilvl w:val="3"/>
          <w:numId w:val="4"/>
        </w:numPr>
        <w:tabs>
          <w:tab w:val="clear" w:pos="1310"/>
          <w:tab w:val="num" w:pos="3150"/>
        </w:tabs>
        <w:ind w:left="2160"/>
        <w:rPr>
          <w:rFonts w:ascii="Arial Narrow" w:hAnsi="Arial Narrow"/>
        </w:rPr>
      </w:pPr>
      <w:r>
        <w:rPr>
          <w:rFonts w:ascii="Arial Narrow" w:hAnsi="Arial Narrow"/>
        </w:rPr>
        <w:t xml:space="preserve">Adoption of the </w:t>
      </w:r>
      <w:r w:rsidR="00A414E1" w:rsidRPr="00A414E1">
        <w:rPr>
          <w:rFonts w:ascii="Arial Narrow" w:hAnsi="Arial Narrow"/>
        </w:rPr>
        <w:t>American Society of Addiction Medicine (ASAM) level of care determination criteria</w:t>
      </w:r>
      <w:r>
        <w:rPr>
          <w:rFonts w:ascii="Arial Narrow" w:hAnsi="Arial Narrow"/>
        </w:rPr>
        <w:t xml:space="preserve"> for all subcontracts serving persons with substance use disorders. The ASAM criteria are</w:t>
      </w:r>
      <w:r w:rsidR="00A414E1" w:rsidRPr="00A414E1">
        <w:rPr>
          <w:rFonts w:ascii="Arial Narrow" w:hAnsi="Arial Narrow"/>
        </w:rPr>
        <w:t xml:space="preserve"> published at https://www.asam.org/resources/the-asam-criteria/about.</w:t>
      </w:r>
    </w:p>
    <w:p w14:paraId="4CDAD2EC"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157485">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157485">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41BAFA4D" w14:textId="1497D6F6" w:rsidR="00B24729" w:rsidRPr="00B24729" w:rsidRDefault="00B24729" w:rsidP="00B24729">
      <w:pPr>
        <w:numPr>
          <w:ilvl w:val="3"/>
          <w:numId w:val="4"/>
        </w:numPr>
        <w:tabs>
          <w:tab w:val="clear" w:pos="1310"/>
          <w:tab w:val="num" w:pos="3150"/>
        </w:tabs>
        <w:ind w:left="2160"/>
        <w:rPr>
          <w:rFonts w:ascii="Arial Narrow" w:hAnsi="Arial Narrow"/>
        </w:rPr>
      </w:pPr>
      <w:r w:rsidRPr="00B24729">
        <w:rPr>
          <w:rFonts w:ascii="Arial Narrow" w:hAnsi="Arial Narrow"/>
        </w:rPr>
        <w:lastRenderedPageBreak/>
        <w:t xml:space="preserve">Maintain all inactive records documenting services provided </w:t>
      </w:r>
      <w:r w:rsidR="00D573EA" w:rsidRPr="00B24729">
        <w:rPr>
          <w:rFonts w:ascii="Arial Narrow" w:hAnsi="Arial Narrow"/>
        </w:rPr>
        <w:t>with SAMH</w:t>
      </w:r>
      <w:r w:rsidRPr="00B24729">
        <w:rPr>
          <w:rFonts w:ascii="Arial Narrow" w:hAnsi="Arial Narrow"/>
        </w:rPr>
        <w:t xml:space="preserve"> funds in compliance with the records retention requirements of </w:t>
      </w:r>
      <w:r w:rsidRPr="00B24729">
        <w:rPr>
          <w:rFonts w:ascii="Arial Narrow" w:hAnsi="Arial Narrow"/>
          <w:b/>
        </w:rPr>
        <w:t>Section 5</w:t>
      </w:r>
      <w:r w:rsidR="002D459D">
        <w:rPr>
          <w:rFonts w:ascii="Arial Narrow" w:hAnsi="Arial Narrow"/>
        </w:rPr>
        <w:t>;</w:t>
      </w:r>
      <w:r w:rsidRPr="00B24729">
        <w:rPr>
          <w:rFonts w:ascii="Arial Narrow" w:hAnsi="Arial Narrow"/>
        </w:rPr>
        <w:t xml:space="preserve"> and</w:t>
      </w:r>
    </w:p>
    <w:p w14:paraId="3D213A75" w14:textId="77777777" w:rsidR="006C05AC" w:rsidRPr="006C05AC" w:rsidRDefault="00B24729" w:rsidP="00B24729">
      <w:pPr>
        <w:numPr>
          <w:ilvl w:val="3"/>
          <w:numId w:val="4"/>
        </w:numPr>
        <w:tabs>
          <w:tab w:val="clear" w:pos="1310"/>
          <w:tab w:val="num" w:pos="3150"/>
        </w:tabs>
        <w:ind w:left="2160"/>
        <w:rPr>
          <w:rFonts w:ascii="Arial Narrow" w:hAnsi="Arial Narrow"/>
        </w:rPr>
      </w:pPr>
      <w:r w:rsidRPr="00B24729">
        <w:rPr>
          <w:rFonts w:ascii="Arial Narrow" w:hAnsi="Arial Narrow"/>
        </w:rPr>
        <w:t xml:space="preserve">Coordinate the transition of active records documenting services provided </w:t>
      </w:r>
      <w:r w:rsidR="00CA3C44" w:rsidRPr="00B24729">
        <w:rPr>
          <w:rFonts w:ascii="Arial Narrow" w:hAnsi="Arial Narrow"/>
        </w:rPr>
        <w:t>with SAMH</w:t>
      </w:r>
      <w:r w:rsidRPr="00B24729">
        <w:rPr>
          <w:rFonts w:ascii="Arial Narrow" w:hAnsi="Arial Narrow"/>
        </w:rPr>
        <w:t xml:space="preserve"> funds to a successor Network Service Provider for the program, as identified by the Managing Entity</w:t>
      </w:r>
      <w:r w:rsidR="00CA3C44" w:rsidRPr="00B24729">
        <w:rPr>
          <w:rFonts w:ascii="Arial Narrow" w:hAnsi="Arial Narrow"/>
        </w:rPr>
        <w:t>, in</w:t>
      </w:r>
      <w:r w:rsidRPr="00B24729">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77777777" w:rsidR="006C05AC" w:rsidRPr="00157485" w:rsidRDefault="006C05AC" w:rsidP="00157485">
      <w:pPr>
        <w:numPr>
          <w:ilvl w:val="2"/>
          <w:numId w:val="4"/>
        </w:numPr>
        <w:tabs>
          <w:tab w:val="num" w:pos="2160"/>
          <w:tab w:val="num" w:pos="2880"/>
        </w:tabs>
        <w:ind w:left="1260"/>
        <w:rPr>
          <w:rFonts w:ascii="Arial Narrow" w:hAnsi="Arial Narrow"/>
          <w:b/>
        </w:rPr>
      </w:pPr>
      <w:r w:rsidRPr="00157485">
        <w:rPr>
          <w:rFonts w:ascii="Arial Narrow" w:hAnsi="Arial Narrow"/>
          <w:b/>
        </w:rPr>
        <w:t>Satisfaction Survey for Individuals Served</w:t>
      </w:r>
    </w:p>
    <w:p w14:paraId="44E00268" w14:textId="77777777" w:rsidR="006C05AC" w:rsidRPr="006C05AC" w:rsidRDefault="006C05AC" w:rsidP="00157485">
      <w:pPr>
        <w:tabs>
          <w:tab w:val="num" w:pos="2880"/>
        </w:tabs>
        <w:ind w:left="1260"/>
        <w:rPr>
          <w:rFonts w:ascii="Arial Narrow" w:hAnsi="Arial Narrow"/>
        </w:rPr>
      </w:pPr>
      <w:r w:rsidRPr="006C05AC">
        <w:rPr>
          <w:rFonts w:ascii="Arial Narrow" w:hAnsi="Arial Narrow"/>
        </w:rPr>
        <w:t>The Managing Entity shall ensure all Network Service Providers conduct satisfaction surveys of Individuals Served pursuant to PAM 155-2.</w:t>
      </w:r>
    </w:p>
    <w:p w14:paraId="60C9353C" w14:textId="77777777" w:rsidR="006C05AC" w:rsidRPr="006C05AC" w:rsidRDefault="006C05AC" w:rsidP="009D5A83">
      <w:pPr>
        <w:keepNext/>
        <w:numPr>
          <w:ilvl w:val="2"/>
          <w:numId w:val="4"/>
        </w:numPr>
        <w:tabs>
          <w:tab w:val="num" w:pos="2160"/>
          <w:tab w:val="num" w:pos="2880"/>
        </w:tabs>
        <w:ind w:left="1267"/>
        <w:rPr>
          <w:rFonts w:ascii="Arial Narrow" w:hAnsi="Arial Narrow"/>
          <w:b/>
        </w:rPr>
      </w:pPr>
      <w:r w:rsidRPr="006C05AC">
        <w:rPr>
          <w:rFonts w:ascii="Arial Narrow" w:hAnsi="Arial Narrow"/>
          <w:b/>
        </w:rPr>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3073BB2A"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p>
    <w:p w14:paraId="3124C3B4"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Department funds may reimburse services provided to:</w:t>
      </w:r>
    </w:p>
    <w:p w14:paraId="6A74A0B7" w14:textId="06744D64"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04A4B462" w14:textId="33EA78D5"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8D0C30">
      <w:pPr>
        <w:keepNext/>
        <w:numPr>
          <w:ilvl w:val="1"/>
          <w:numId w:val="4"/>
        </w:numPr>
        <w:tabs>
          <w:tab w:val="num" w:pos="1260"/>
        </w:tabs>
        <w:ind w:left="547"/>
        <w:rPr>
          <w:rFonts w:ascii="Arial Narrow" w:hAnsi="Arial Narrow"/>
          <w:b/>
        </w:rPr>
      </w:pPr>
      <w:r w:rsidRPr="006C05AC">
        <w:rPr>
          <w:rFonts w:ascii="Arial Narrow" w:hAnsi="Arial Narrow"/>
          <w:b/>
        </w:rPr>
        <w:t>Records and Documentation</w:t>
      </w:r>
    </w:p>
    <w:p w14:paraId="11AA5C41"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8D0C30">
      <w:pPr>
        <w:keepNext/>
        <w:numPr>
          <w:ilvl w:val="1"/>
          <w:numId w:val="4"/>
        </w:numPr>
        <w:tabs>
          <w:tab w:val="num" w:pos="1260"/>
        </w:tabs>
        <w:ind w:left="547"/>
        <w:rPr>
          <w:rFonts w:ascii="Arial Narrow" w:hAnsi="Arial Narrow"/>
          <w:b/>
        </w:rPr>
      </w:pPr>
      <w:r w:rsidRPr="006C05AC">
        <w:rPr>
          <w:rFonts w:ascii="Arial Narrow" w:hAnsi="Arial Narrow"/>
          <w:b/>
        </w:rPr>
        <w:lastRenderedPageBreak/>
        <w:t>Reports</w:t>
      </w:r>
    </w:p>
    <w:p w14:paraId="7B4E9F0A"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21F4F9CA"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Submit a revised Form CF-MH 1042, pursuant to Rule 65E-14.021(5)(d), F.A.C.;</w:t>
      </w:r>
      <w:r w:rsidR="002D459D">
        <w:rPr>
          <w:rFonts w:ascii="Arial Narrow" w:hAnsi="Arial Narrow"/>
        </w:rPr>
        <w:t xml:space="preserve"> and</w:t>
      </w:r>
    </w:p>
    <w:p w14:paraId="4E1F866F"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 xml:space="preserve"> Review, approve and submit all Network Service Provider forms required pursuant to Rule 65E-14.021(5)(e), F.A.C., and submit to the Department in the Electronic Vault.</w:t>
      </w:r>
    </w:p>
    <w:p w14:paraId="2A75382D" w14:textId="77777777"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8D0C30">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8D0C30">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6C09C0DB" w14:textId="77777777" w:rsidR="006C05AC" w:rsidRPr="006C05AC" w:rsidRDefault="006C05AC" w:rsidP="008D0C30">
      <w:pPr>
        <w:numPr>
          <w:ilvl w:val="3"/>
          <w:numId w:val="4"/>
        </w:numPr>
        <w:tabs>
          <w:tab w:val="clear" w:pos="1310"/>
          <w:tab w:val="num" w:pos="3150"/>
        </w:tabs>
        <w:ind w:left="2160"/>
        <w:rPr>
          <w:rFonts w:ascii="Arial Narrow" w:hAnsi="Arial Narrow"/>
        </w:rPr>
      </w:pPr>
      <w:r w:rsidRPr="008D0C30">
        <w:rPr>
          <w:rFonts w:ascii="Arial Narrow" w:hAnsi="Arial Narrow"/>
          <w:b/>
        </w:rPr>
        <w:t>Exhibit B1</w:t>
      </w:r>
      <w:r w:rsidRPr="006C05AC">
        <w:rPr>
          <w:rFonts w:ascii="Arial Narrow" w:hAnsi="Arial Narrow"/>
        </w:rPr>
        <w:t xml:space="preserve">; </w:t>
      </w:r>
    </w:p>
    <w:p w14:paraId="4D386F71" w14:textId="72591DD1"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 xml:space="preserve">Overview of necessary adjustments to </w:t>
      </w:r>
      <w:r w:rsidR="00EA0339">
        <w:rPr>
          <w:rFonts w:ascii="Arial Narrow" w:hAnsi="Arial Narrow"/>
        </w:rPr>
        <w:t xml:space="preserve">any elements of the Annual Business Operation Plan </w:t>
      </w:r>
      <w:r w:rsidRPr="006C05AC">
        <w:rPr>
          <w:rFonts w:ascii="Arial Narrow" w:hAnsi="Arial Narrow"/>
        </w:rPr>
        <w:t xml:space="preserve">required </w:t>
      </w:r>
      <w:r w:rsidR="00EA0339">
        <w:rPr>
          <w:rFonts w:ascii="Arial Narrow" w:hAnsi="Arial Narrow"/>
        </w:rPr>
        <w:t xml:space="preserve">by </w:t>
      </w:r>
      <w:r w:rsidR="00EA0339" w:rsidRPr="00511CB5">
        <w:rPr>
          <w:rFonts w:ascii="Arial Narrow" w:hAnsi="Arial Narrow"/>
          <w:b/>
        </w:rPr>
        <w:t>Section C-1.1.7</w:t>
      </w:r>
      <w:r w:rsidR="00EA0339">
        <w:rPr>
          <w:rFonts w:ascii="Arial Narrow" w:hAnsi="Arial Narrow"/>
        </w:rPr>
        <w:t>,</w:t>
      </w:r>
      <w:r w:rsidRPr="006C05AC">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Network management including:</w:t>
      </w:r>
    </w:p>
    <w:p w14:paraId="006263EE"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Collaborative strategies and activities with the Department or Stakeholders; and</w:t>
      </w:r>
    </w:p>
    <w:p w14:paraId="7793C519"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8D0C30">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18475461" w:rsidR="006C05AC" w:rsidRP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t>Implementation of specific appropriations, or grant funds</w:t>
      </w:r>
      <w:proofErr w:type="gramStart"/>
      <w:r w:rsidR="00EA0339">
        <w:rPr>
          <w:rFonts w:ascii="Arial Narrow" w:hAnsi="Arial Narrow"/>
        </w:rPr>
        <w:t>;</w:t>
      </w:r>
      <w:r w:rsidR="00107528">
        <w:rPr>
          <w:rFonts w:ascii="Arial Narrow" w:hAnsi="Arial Narrow"/>
        </w:rPr>
        <w:t xml:space="preserve"> </w:t>
      </w:r>
      <w:r w:rsidR="00107528" w:rsidRPr="00107528">
        <w:rPr>
          <w:rFonts w:ascii="Arial Narrow" w:hAnsi="Arial Narrow"/>
        </w:rPr>
        <w:t>,</w:t>
      </w:r>
      <w:proofErr w:type="gramEnd"/>
      <w:r w:rsidR="00107528" w:rsidRPr="00107528">
        <w:rPr>
          <w:rFonts w:ascii="Arial Narrow" w:hAnsi="Arial Narrow"/>
        </w:rPr>
        <w:t xml:space="preserve"> including copies of all ROI reports required by </w:t>
      </w:r>
      <w:r w:rsidR="00107528" w:rsidRPr="00107528">
        <w:rPr>
          <w:rFonts w:ascii="Arial Narrow" w:hAnsi="Arial Narrow"/>
          <w:b/>
        </w:rPr>
        <w:t>Section C-2.2.2.2</w:t>
      </w:r>
      <w:r w:rsidR="00107528" w:rsidRPr="00107528">
        <w:rPr>
          <w:rFonts w:ascii="Arial Narrow" w:hAnsi="Arial Narrow"/>
        </w:rPr>
        <w:t>;</w:t>
      </w:r>
    </w:p>
    <w:p w14:paraId="553F9DE4" w14:textId="040E7C26" w:rsidR="006C05AC" w:rsidRDefault="006C05AC" w:rsidP="008D0C30">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8D0C30">
      <w:pPr>
        <w:numPr>
          <w:ilvl w:val="3"/>
          <w:numId w:val="4"/>
        </w:numPr>
        <w:tabs>
          <w:tab w:val="clear" w:pos="1310"/>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4991FA4D" w:rsidR="006C05AC" w:rsidRPr="006C05AC" w:rsidRDefault="006C05AC" w:rsidP="008D0C30">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remedy the objections noted by the Department or the Department may, after having given the Managing Entity a reasonable opportunity to complete, make adequate, or acceptable, such reports, declare the contract to be in default.</w:t>
      </w:r>
    </w:p>
    <w:p w14:paraId="7F57C329" w14:textId="77777777" w:rsidR="006C05AC" w:rsidRPr="006C05AC" w:rsidRDefault="006C05AC" w:rsidP="00D52002">
      <w:pPr>
        <w:keepNext/>
        <w:numPr>
          <w:ilvl w:val="1"/>
          <w:numId w:val="4"/>
        </w:numPr>
        <w:tabs>
          <w:tab w:val="num" w:pos="1260"/>
        </w:tabs>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52002">
      <w:pPr>
        <w:keepNext/>
        <w:numPr>
          <w:ilvl w:val="1"/>
          <w:numId w:val="4"/>
        </w:numPr>
        <w:tabs>
          <w:tab w:val="num" w:pos="1260"/>
        </w:tabs>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provided that they conform to state and federal laws and regulations.</w:t>
      </w:r>
    </w:p>
    <w:p w14:paraId="69E29BCA" w14:textId="77777777" w:rsidR="006C05AC" w:rsidRPr="006C05AC" w:rsidRDefault="006C05AC" w:rsidP="00D52002">
      <w:pPr>
        <w:keepNext/>
        <w:numPr>
          <w:ilvl w:val="1"/>
          <w:numId w:val="4"/>
        </w:numPr>
        <w:tabs>
          <w:tab w:val="num" w:pos="1260"/>
        </w:tabs>
        <w:ind w:left="547"/>
        <w:rPr>
          <w:rFonts w:ascii="Arial Narrow" w:hAnsi="Arial Narrow"/>
          <w:b/>
        </w:rPr>
      </w:pPr>
      <w:r w:rsidRPr="006C05AC">
        <w:rPr>
          <w:rFonts w:ascii="Arial Narrow" w:hAnsi="Arial Narrow"/>
          <w:b/>
        </w:rPr>
        <w:t>National Provider Identifier (NPI)</w:t>
      </w:r>
    </w:p>
    <w:p w14:paraId="357F970F" w14:textId="77777777" w:rsidR="006C05AC" w:rsidRPr="006C05AC" w:rsidRDefault="006C05AC" w:rsidP="00D52002">
      <w:pPr>
        <w:numPr>
          <w:ilvl w:val="2"/>
          <w:numId w:val="4"/>
        </w:numPr>
        <w:tabs>
          <w:tab w:val="num" w:pos="2160"/>
          <w:tab w:val="num" w:pos="2880"/>
        </w:tabs>
        <w:ind w:left="1260"/>
        <w:rPr>
          <w:rFonts w:ascii="Arial Narrow" w:hAnsi="Arial Narrow"/>
        </w:rPr>
      </w:pPr>
      <w:r w:rsidRPr="006C05AC">
        <w:rPr>
          <w:rFonts w:ascii="Arial Narrow" w:hAnsi="Arial Narrow"/>
        </w:rPr>
        <w:t>All health care providers, including Managing Entities and Network Service Providers, are eligible to be assigned a Health Insurance Portability and Accountability Act (HIPAA) National Provider Identifier (NPI). However, health care providers who are covered entities (which includes all state-contracted community SAMH providers and State Treatment Facilities) must obtain and use NPIs.</w:t>
      </w:r>
    </w:p>
    <w:p w14:paraId="7AD2EBE5" w14:textId="77777777" w:rsidR="006C05AC" w:rsidRPr="006C05AC" w:rsidRDefault="006C05AC" w:rsidP="00D52002">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bookmarkStart w:id="1" w:name="_GoBack"/>
    <w:bookmarkEnd w:id="1"/>
    <w:p w14:paraId="52CED1BB" w14:textId="3D2B8DAE" w:rsidR="00F45613" w:rsidRPr="00F45613" w:rsidRDefault="00F45613" w:rsidP="00D52002">
      <w:pPr>
        <w:ind w:left="2160"/>
        <w:rPr>
          <w:rFonts w:ascii="Arial Narrow" w:hAnsi="Arial Narrow"/>
        </w:rPr>
      </w:pPr>
      <w:r w:rsidRPr="00F45613">
        <w:rPr>
          <w:rFonts w:ascii="Arial Narrow" w:hAnsi="Arial Narrow"/>
        </w:rPr>
        <w:fldChar w:fldCharType="begin"/>
      </w:r>
      <w:r w:rsidRPr="00F45613">
        <w:rPr>
          <w:rFonts w:ascii="Arial Narrow" w:hAnsi="Arial Narrow"/>
        </w:rPr>
        <w:instrText xml:space="preserve"> HYPERLINK "https://hmsa.com/portal/provider/zav_pel.ph.NAT.500.htm" </w:instrText>
      </w:r>
      <w:r w:rsidRPr="00F45613">
        <w:rPr>
          <w:rFonts w:ascii="Arial Narrow" w:hAnsi="Arial Narrow"/>
        </w:rPr>
        <w:fldChar w:fldCharType="separate"/>
      </w:r>
      <w:r w:rsidRPr="00F45613">
        <w:rPr>
          <w:rStyle w:val="Hyperlink"/>
          <w:rFonts w:ascii="Arial Narrow" w:hAnsi="Arial Narrow"/>
        </w:rPr>
        <w:t>https://hmsa.com/portal/provider/zav_pel.ph.NAT.500.htm</w:t>
      </w:r>
      <w:r w:rsidRPr="00F45613">
        <w:rPr>
          <w:rFonts w:ascii="Arial Narrow" w:hAnsi="Arial Narrow"/>
        </w:rPr>
        <w:fldChar w:fldCharType="end"/>
      </w:r>
    </w:p>
    <w:p w14:paraId="7A38A95E" w14:textId="77777777" w:rsidR="006C05AC" w:rsidRPr="006C05AC" w:rsidRDefault="006C05AC" w:rsidP="00D52002">
      <w:pPr>
        <w:numPr>
          <w:ilvl w:val="2"/>
          <w:numId w:val="4"/>
        </w:numPr>
        <w:tabs>
          <w:tab w:val="num" w:pos="2160"/>
          <w:tab w:val="num" w:pos="2880"/>
        </w:tabs>
        <w:ind w:left="1260"/>
        <w:rPr>
          <w:rFonts w:ascii="Arial Narrow" w:hAnsi="Arial Narrow"/>
        </w:rPr>
      </w:pPr>
      <w:r w:rsidRPr="006C05AC">
        <w:rPr>
          <w:rFonts w:ascii="Arial Narrow" w:hAnsi="Arial Narrow"/>
        </w:rPr>
        <w:t>Additional information can be obtained from one of the following websites:</w:t>
      </w:r>
    </w:p>
    <w:p w14:paraId="6AC67A13" w14:textId="77777777" w:rsidR="006C05AC" w:rsidRPr="006C05AC" w:rsidRDefault="006C05AC" w:rsidP="00D52002">
      <w:pPr>
        <w:numPr>
          <w:ilvl w:val="3"/>
          <w:numId w:val="4"/>
        </w:numPr>
        <w:tabs>
          <w:tab w:val="clear" w:pos="1310"/>
          <w:tab w:val="num" w:pos="3150"/>
        </w:tabs>
        <w:ind w:left="2160"/>
        <w:rPr>
          <w:rFonts w:ascii="Arial Narrow" w:hAnsi="Arial Narrow"/>
        </w:rPr>
      </w:pPr>
      <w:r w:rsidRPr="006C05AC">
        <w:rPr>
          <w:rFonts w:ascii="Arial Narrow" w:hAnsi="Arial Narrow"/>
        </w:rPr>
        <w:t>The Florida Medicaid Health Insurance Portability and Accountability Act:</w:t>
      </w:r>
    </w:p>
    <w:p w14:paraId="5B461FB7" w14:textId="77777777" w:rsidR="006C05AC" w:rsidRDefault="00F45613" w:rsidP="00D52002">
      <w:pPr>
        <w:ind w:left="3150"/>
        <w:rPr>
          <w:rFonts w:ascii="Arial Narrow" w:hAnsi="Arial Narrow"/>
          <w:u w:val="single"/>
        </w:rPr>
      </w:pPr>
      <w:hyperlink r:id="rId11" w:history="1">
        <w:r w:rsidR="00B80B2A" w:rsidRPr="00535B5F">
          <w:rPr>
            <w:rStyle w:val="Hyperlink"/>
            <w:rFonts w:ascii="Arial Narrow" w:hAnsi="Arial Narrow"/>
          </w:rPr>
          <w:t>http://www.fdhc.state.fl.us/medicaid/hipaa</w:t>
        </w:r>
      </w:hyperlink>
    </w:p>
    <w:p w14:paraId="2C3B9037" w14:textId="77777777" w:rsidR="006C05AC" w:rsidRPr="006C05AC" w:rsidRDefault="006C05AC" w:rsidP="00D52002">
      <w:pPr>
        <w:numPr>
          <w:ilvl w:val="3"/>
          <w:numId w:val="4"/>
        </w:numPr>
        <w:tabs>
          <w:tab w:val="clear" w:pos="1310"/>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F45613" w:rsidP="00D52002">
      <w:pPr>
        <w:ind w:left="3150"/>
        <w:rPr>
          <w:rStyle w:val="Hyperlink"/>
          <w:rFonts w:ascii="Arial Narrow" w:hAnsi="Arial Narrow"/>
        </w:rPr>
      </w:pPr>
      <w:hyperlink r:id="rId12" w:history="1">
        <w:r w:rsidR="006C05AC" w:rsidRPr="00B80B2A">
          <w:rPr>
            <w:rStyle w:val="Hyperlink"/>
            <w:rFonts w:ascii="Arial Narrow" w:hAnsi="Arial Narrow"/>
          </w:rPr>
          <w:t>https://nppes.cms.hhs.gov/NPPES/Welcome.do</w:t>
        </w:r>
      </w:hyperlink>
    </w:p>
    <w:p w14:paraId="6A145A75" w14:textId="77777777" w:rsidR="009B483F" w:rsidRDefault="006C05AC" w:rsidP="00D52002">
      <w:pPr>
        <w:numPr>
          <w:ilvl w:val="3"/>
          <w:numId w:val="4"/>
        </w:numPr>
        <w:tabs>
          <w:tab w:val="clear" w:pos="1310"/>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BD0A50">
      <w:pPr>
        <w:ind w:left="3150"/>
        <w:rPr>
          <w:rFonts w:ascii="Arial Narrow" w:hAnsi="Arial Narrow"/>
        </w:rPr>
      </w:pPr>
      <w:r w:rsidRPr="006C05AC">
        <w:rPr>
          <w:rFonts w:ascii="Arial Narrow" w:hAnsi="Arial Narrow"/>
        </w:rPr>
        <w:t xml:space="preserve"> </w:t>
      </w:r>
      <w:hyperlink r:id="rId13"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D52002">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default" r:id="rId14"/>
      <w:footerReference w:type="default" r:id="rId15"/>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39645" w14:textId="77777777" w:rsidR="004C644A" w:rsidRDefault="004C644A" w:rsidP="00DC7393">
      <w:pPr>
        <w:spacing w:before="0" w:after="0"/>
      </w:pPr>
      <w:r>
        <w:separator/>
      </w:r>
    </w:p>
  </w:endnote>
  <w:endnote w:type="continuationSeparator" w:id="0">
    <w:p w14:paraId="63721789" w14:textId="77777777" w:rsidR="004C644A" w:rsidRDefault="004C644A"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A8EC" w14:textId="687D0D96" w:rsidR="004C644A" w:rsidRDefault="004C644A"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4C644A" w:rsidRPr="002853CD" w:rsidRDefault="004C644A"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0F7E8" w14:textId="77777777" w:rsidR="004C644A" w:rsidRDefault="004C644A" w:rsidP="00DC7393">
      <w:pPr>
        <w:spacing w:before="0" w:after="0"/>
      </w:pPr>
      <w:r>
        <w:separator/>
      </w:r>
    </w:p>
  </w:footnote>
  <w:footnote w:type="continuationSeparator" w:id="0">
    <w:p w14:paraId="7B4FFAAD" w14:textId="77777777" w:rsidR="004C644A" w:rsidRDefault="004C644A"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51CC" w14:textId="3395B8BD" w:rsidR="004C644A" w:rsidRPr="00A5372C" w:rsidRDefault="004C644A" w:rsidP="00DC7393">
    <w:pPr>
      <w:tabs>
        <w:tab w:val="center" w:pos="4680"/>
        <w:tab w:val="right" w:pos="9360"/>
      </w:tabs>
      <w:ind w:left="0"/>
      <w:contextualSpacing/>
      <w:rPr>
        <w:rFonts w:ascii="Arial Narrow" w:hAnsi="Arial Narrow"/>
        <w:b/>
      </w:rPr>
    </w:pPr>
    <w:r>
      <w:rPr>
        <w:rFonts w:ascii="Arial Narrow" w:hAnsi="Arial Narrow"/>
        <w:b/>
      </w:rPr>
      <w:t xml:space="preserve">July </w:t>
    </w:r>
    <w:r w:rsidR="00676F50">
      <w:rPr>
        <w:rFonts w:ascii="Arial Narrow" w:hAnsi="Arial Narrow"/>
        <w:b/>
      </w:rPr>
      <w:t>5</w:t>
    </w:r>
    <w:r>
      <w:rPr>
        <w:rFonts w:ascii="Arial Narrow" w:hAnsi="Arial Narrow"/>
        <w:b/>
      </w:rPr>
      <w:t>, 2019</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3"/>
  </w:num>
  <w:num w:numId="4">
    <w:abstractNumId w:val="0"/>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55D4"/>
    <w:rsid w:val="00075734"/>
    <w:rsid w:val="000D30B8"/>
    <w:rsid w:val="00107528"/>
    <w:rsid w:val="00115D6E"/>
    <w:rsid w:val="001362C6"/>
    <w:rsid w:val="00137C81"/>
    <w:rsid w:val="00144A51"/>
    <w:rsid w:val="00150319"/>
    <w:rsid w:val="00157485"/>
    <w:rsid w:val="001C3831"/>
    <w:rsid w:val="001E23F9"/>
    <w:rsid w:val="002226F9"/>
    <w:rsid w:val="00271BA1"/>
    <w:rsid w:val="00272002"/>
    <w:rsid w:val="002853CD"/>
    <w:rsid w:val="00291148"/>
    <w:rsid w:val="002B5607"/>
    <w:rsid w:val="002D459D"/>
    <w:rsid w:val="002D6EA1"/>
    <w:rsid w:val="00323B0C"/>
    <w:rsid w:val="00354020"/>
    <w:rsid w:val="003547CD"/>
    <w:rsid w:val="003A63D3"/>
    <w:rsid w:val="003A7450"/>
    <w:rsid w:val="003C55EF"/>
    <w:rsid w:val="003D4853"/>
    <w:rsid w:val="003E7D36"/>
    <w:rsid w:val="0041414B"/>
    <w:rsid w:val="00425DCE"/>
    <w:rsid w:val="004436CE"/>
    <w:rsid w:val="004553CD"/>
    <w:rsid w:val="00457BC6"/>
    <w:rsid w:val="00465D03"/>
    <w:rsid w:val="004674EF"/>
    <w:rsid w:val="0049087C"/>
    <w:rsid w:val="004B2046"/>
    <w:rsid w:val="004B4CFB"/>
    <w:rsid w:val="004C644A"/>
    <w:rsid w:val="004D4922"/>
    <w:rsid w:val="004E2EE1"/>
    <w:rsid w:val="00500178"/>
    <w:rsid w:val="00511CB5"/>
    <w:rsid w:val="0052604A"/>
    <w:rsid w:val="00554842"/>
    <w:rsid w:val="0056055B"/>
    <w:rsid w:val="005B0EDE"/>
    <w:rsid w:val="005C0777"/>
    <w:rsid w:val="005D33D6"/>
    <w:rsid w:val="005D3505"/>
    <w:rsid w:val="005D57F6"/>
    <w:rsid w:val="005F0B68"/>
    <w:rsid w:val="005F3AD7"/>
    <w:rsid w:val="006126B9"/>
    <w:rsid w:val="00617314"/>
    <w:rsid w:val="00621B14"/>
    <w:rsid w:val="006271AD"/>
    <w:rsid w:val="00675662"/>
    <w:rsid w:val="00676F50"/>
    <w:rsid w:val="006859FB"/>
    <w:rsid w:val="006A7907"/>
    <w:rsid w:val="006C05AC"/>
    <w:rsid w:val="006C2D03"/>
    <w:rsid w:val="006C2E55"/>
    <w:rsid w:val="006C4CE0"/>
    <w:rsid w:val="006C6AFB"/>
    <w:rsid w:val="006D37E8"/>
    <w:rsid w:val="00705404"/>
    <w:rsid w:val="00720105"/>
    <w:rsid w:val="00753EF1"/>
    <w:rsid w:val="0078589C"/>
    <w:rsid w:val="007B6180"/>
    <w:rsid w:val="007C10F2"/>
    <w:rsid w:val="007D0DB8"/>
    <w:rsid w:val="007F3B57"/>
    <w:rsid w:val="00801016"/>
    <w:rsid w:val="00835129"/>
    <w:rsid w:val="00846E66"/>
    <w:rsid w:val="008552F8"/>
    <w:rsid w:val="00862F28"/>
    <w:rsid w:val="00882168"/>
    <w:rsid w:val="00883058"/>
    <w:rsid w:val="0088377C"/>
    <w:rsid w:val="008973B7"/>
    <w:rsid w:val="008B337E"/>
    <w:rsid w:val="008B7347"/>
    <w:rsid w:val="008D0C30"/>
    <w:rsid w:val="008D2C39"/>
    <w:rsid w:val="008E1DE3"/>
    <w:rsid w:val="00907020"/>
    <w:rsid w:val="00907DE1"/>
    <w:rsid w:val="009115B4"/>
    <w:rsid w:val="0092257E"/>
    <w:rsid w:val="00961073"/>
    <w:rsid w:val="00994201"/>
    <w:rsid w:val="00997638"/>
    <w:rsid w:val="009B2275"/>
    <w:rsid w:val="009B483F"/>
    <w:rsid w:val="009B4FA1"/>
    <w:rsid w:val="009C1DD5"/>
    <w:rsid w:val="009D5A83"/>
    <w:rsid w:val="009E63C5"/>
    <w:rsid w:val="00A14F33"/>
    <w:rsid w:val="00A263FC"/>
    <w:rsid w:val="00A414E1"/>
    <w:rsid w:val="00A5372C"/>
    <w:rsid w:val="00A640E1"/>
    <w:rsid w:val="00A76D59"/>
    <w:rsid w:val="00AB63FD"/>
    <w:rsid w:val="00AB6F62"/>
    <w:rsid w:val="00AE6C8B"/>
    <w:rsid w:val="00AF6801"/>
    <w:rsid w:val="00B24729"/>
    <w:rsid w:val="00B25B80"/>
    <w:rsid w:val="00B2652D"/>
    <w:rsid w:val="00B319D0"/>
    <w:rsid w:val="00B428F8"/>
    <w:rsid w:val="00B7698C"/>
    <w:rsid w:val="00B80442"/>
    <w:rsid w:val="00B80B2A"/>
    <w:rsid w:val="00B81ACA"/>
    <w:rsid w:val="00B87137"/>
    <w:rsid w:val="00B90297"/>
    <w:rsid w:val="00B907AC"/>
    <w:rsid w:val="00BB7A85"/>
    <w:rsid w:val="00BC410C"/>
    <w:rsid w:val="00BD0A50"/>
    <w:rsid w:val="00BE4F22"/>
    <w:rsid w:val="00BF2307"/>
    <w:rsid w:val="00C42B27"/>
    <w:rsid w:val="00C47550"/>
    <w:rsid w:val="00C85BD3"/>
    <w:rsid w:val="00C94356"/>
    <w:rsid w:val="00C94875"/>
    <w:rsid w:val="00CA3C44"/>
    <w:rsid w:val="00CB4AB1"/>
    <w:rsid w:val="00CC60FF"/>
    <w:rsid w:val="00CD4871"/>
    <w:rsid w:val="00CE10B7"/>
    <w:rsid w:val="00CE29E4"/>
    <w:rsid w:val="00D26AEA"/>
    <w:rsid w:val="00D37736"/>
    <w:rsid w:val="00D419BF"/>
    <w:rsid w:val="00D42AD0"/>
    <w:rsid w:val="00D437C9"/>
    <w:rsid w:val="00D52002"/>
    <w:rsid w:val="00D573EA"/>
    <w:rsid w:val="00D727F4"/>
    <w:rsid w:val="00DA4845"/>
    <w:rsid w:val="00DB3AAA"/>
    <w:rsid w:val="00DB6E2F"/>
    <w:rsid w:val="00DC59F6"/>
    <w:rsid w:val="00DC7393"/>
    <w:rsid w:val="00DD2BCF"/>
    <w:rsid w:val="00DE7FCD"/>
    <w:rsid w:val="00E003A4"/>
    <w:rsid w:val="00E02F6F"/>
    <w:rsid w:val="00E22A16"/>
    <w:rsid w:val="00E60519"/>
    <w:rsid w:val="00E73799"/>
    <w:rsid w:val="00E805A9"/>
    <w:rsid w:val="00E9057B"/>
    <w:rsid w:val="00EA0339"/>
    <w:rsid w:val="00EB6BA4"/>
    <w:rsid w:val="00EC02FF"/>
    <w:rsid w:val="00EE602C"/>
    <w:rsid w:val="00EE64F1"/>
    <w:rsid w:val="00EE79DE"/>
    <w:rsid w:val="00EF30AA"/>
    <w:rsid w:val="00EF5C8D"/>
    <w:rsid w:val="00F2282D"/>
    <w:rsid w:val="00F44BE9"/>
    <w:rsid w:val="00F455F1"/>
    <w:rsid w:val="00F45613"/>
    <w:rsid w:val="00F516FC"/>
    <w:rsid w:val="00F91315"/>
    <w:rsid w:val="00FA5FDC"/>
    <w:rsid w:val="00FC0A59"/>
    <w:rsid w:val="00FC55E7"/>
    <w:rsid w:val="00FC7292"/>
    <w:rsid w:val="00FD0939"/>
    <w:rsid w:val="00FE143C"/>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iPriority w:val="99"/>
    <w:semiHidden/>
    <w:unhideWhenUsed/>
    <w:rsid w:val="00AB6F62"/>
    <w:rPr>
      <w:sz w:val="16"/>
      <w:szCs w:val="16"/>
    </w:rPr>
  </w:style>
  <w:style w:type="paragraph" w:styleId="CommentText">
    <w:name w:val="annotation text"/>
    <w:basedOn w:val="Normal"/>
    <w:link w:val="CommentTextChar"/>
    <w:uiPriority w:val="99"/>
    <w:semiHidden/>
    <w:unhideWhenUsed/>
    <w:rsid w:val="00AB6F62"/>
    <w:rPr>
      <w:sz w:val="20"/>
      <w:szCs w:val="20"/>
    </w:rPr>
  </w:style>
  <w:style w:type="character" w:customStyle="1" w:styleId="CommentTextChar">
    <w:name w:val="Comment Text Char"/>
    <w:basedOn w:val="DefaultParagraphFont"/>
    <w:link w:val="CommentText"/>
    <w:uiPriority w:val="99"/>
    <w:semiHidden/>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hyperlink" Target="https://www.cms.gov/Regulations-and-Guidance/Administrative-Simplification/NationalProvIdentSt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ppes.cms.hhs.gov/NPPES/Welcome.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hc.state.fl.us/medicaid/hip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mhsa.gov/dtac/ccp-toolkit" TargetMode="External"/><Relationship Id="rId4" Type="http://schemas.openxmlformats.org/officeDocument/2006/relationships/settings" Target="settings.xml"/><Relationship Id="rId9" Type="http://schemas.openxmlformats.org/officeDocument/2006/relationships/hyperlink" Target="http://www.myfloridacfo.com/aadir/reference_gui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700D-7C47-4434-81F2-2F83A01D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6449</Words>
  <Characters>36764</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NEVES, JOY M</cp:lastModifiedBy>
  <cp:revision>2</cp:revision>
  <cp:lastPrinted>2016-03-07T17:18:00Z</cp:lastPrinted>
  <dcterms:created xsi:type="dcterms:W3CDTF">2019-07-30T17:23:00Z</dcterms:created>
  <dcterms:modified xsi:type="dcterms:W3CDTF">2019-07-30T17:23:00Z</dcterms:modified>
</cp:coreProperties>
</file>