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D5" w:rsidRPr="009210AE" w:rsidRDefault="00FD196A" w:rsidP="008F17AB">
      <w:pPr>
        <w:spacing w:before="120" w:after="120" w:line="240" w:lineRule="auto"/>
        <w:contextualSpacing/>
        <w:jc w:val="center"/>
        <w:rPr>
          <w:rFonts w:ascii="Arial Narrow" w:hAnsi="Arial Narrow" w:cs="Times New Roman"/>
          <w:b/>
          <w:sz w:val="24"/>
          <w:szCs w:val="24"/>
        </w:rPr>
      </w:pPr>
      <w:bookmarkStart w:id="0" w:name="_GoBack"/>
      <w:bookmarkEnd w:id="0"/>
      <w:r>
        <w:rPr>
          <w:rFonts w:ascii="Arial Narrow" w:hAnsi="Arial Narrow" w:cs="Times New Roman"/>
          <w:b/>
          <w:sz w:val="24"/>
          <w:szCs w:val="24"/>
        </w:rPr>
        <w:t>Guidance</w:t>
      </w:r>
      <w:r w:rsidR="00877DD5" w:rsidRPr="009210AE">
        <w:rPr>
          <w:rFonts w:ascii="Arial Narrow" w:hAnsi="Arial Narrow" w:cs="Times New Roman"/>
          <w:b/>
          <w:sz w:val="24"/>
          <w:szCs w:val="24"/>
        </w:rPr>
        <w:t xml:space="preserve"> </w:t>
      </w:r>
      <w:r w:rsidR="008F3674">
        <w:rPr>
          <w:rFonts w:ascii="Arial Narrow" w:hAnsi="Arial Narrow" w:cs="Times New Roman"/>
          <w:b/>
          <w:sz w:val="24"/>
          <w:szCs w:val="24"/>
        </w:rPr>
        <w:t>11</w:t>
      </w:r>
    </w:p>
    <w:p w:rsidR="0059519D" w:rsidRPr="009210AE" w:rsidRDefault="0059519D" w:rsidP="008F17AB">
      <w:pPr>
        <w:spacing w:before="120" w:after="120" w:line="240" w:lineRule="auto"/>
        <w:contextualSpacing/>
        <w:jc w:val="center"/>
        <w:rPr>
          <w:rFonts w:ascii="Arial Narrow" w:hAnsi="Arial Narrow" w:cs="Times New Roman"/>
          <w:b/>
        </w:rPr>
      </w:pPr>
      <w:r w:rsidRPr="009210AE">
        <w:rPr>
          <w:rFonts w:ascii="Arial Narrow" w:hAnsi="Arial Narrow" w:cs="Times New Roman"/>
          <w:b/>
          <w:sz w:val="24"/>
          <w:szCs w:val="24"/>
        </w:rPr>
        <w:t>Juvenile Incompetent to Proceed (JITP</w:t>
      </w:r>
      <w:r w:rsidRPr="009210AE">
        <w:rPr>
          <w:rFonts w:ascii="Arial Narrow" w:hAnsi="Arial Narrow" w:cs="Times New Roman"/>
          <w:b/>
        </w:rPr>
        <w:t>)</w:t>
      </w:r>
    </w:p>
    <w:p w:rsidR="00877DD5" w:rsidRPr="009210AE" w:rsidRDefault="00877DD5" w:rsidP="00877DD5">
      <w:pPr>
        <w:spacing w:before="120" w:after="120" w:line="240" w:lineRule="auto"/>
        <w:rPr>
          <w:rFonts w:ascii="Arial Narrow" w:hAnsi="Arial Narrow" w:cs="Times New Roman"/>
          <w:b/>
        </w:rPr>
      </w:pPr>
    </w:p>
    <w:p w:rsidR="00743E0B" w:rsidRDefault="00743E0B" w:rsidP="00743E0B">
      <w:pPr>
        <w:spacing w:before="120" w:after="120" w:line="240" w:lineRule="auto"/>
        <w:jc w:val="both"/>
        <w:rPr>
          <w:rFonts w:ascii="Arial Narrow" w:hAnsi="Arial Narrow" w:cs="Times New Roman"/>
          <w:b/>
        </w:rPr>
      </w:pPr>
      <w:r>
        <w:rPr>
          <w:rFonts w:ascii="Arial Narrow" w:hAnsi="Arial Narrow" w:cs="Times New Roman"/>
          <w:b/>
        </w:rPr>
        <w:t>Contract Reference:</w:t>
      </w:r>
      <w:r>
        <w:rPr>
          <w:rFonts w:ascii="Arial Narrow" w:hAnsi="Arial Narrow" w:cs="Times New Roman"/>
          <w:b/>
        </w:rPr>
        <w:tab/>
      </w:r>
      <w:r>
        <w:rPr>
          <w:rFonts w:ascii="Arial Narrow" w:hAnsi="Arial Narrow" w:cs="Times New Roman"/>
          <w:i/>
        </w:rPr>
        <w:t>Section</w:t>
      </w:r>
      <w:r w:rsidR="00B23A54">
        <w:rPr>
          <w:rFonts w:ascii="Arial Narrow" w:hAnsi="Arial Narrow" w:cs="Times New Roman"/>
          <w:i/>
        </w:rPr>
        <w:t>s A-1.1 and</w:t>
      </w:r>
      <w:r>
        <w:rPr>
          <w:rFonts w:ascii="Arial Narrow" w:hAnsi="Arial Narrow" w:cs="Times New Roman"/>
          <w:i/>
        </w:rPr>
        <w:t xml:space="preserve"> C-1.3.2</w:t>
      </w:r>
    </w:p>
    <w:p w:rsidR="009210AE" w:rsidRDefault="00743E0B" w:rsidP="00877DD5">
      <w:pPr>
        <w:spacing w:before="120" w:after="120" w:line="240" w:lineRule="auto"/>
        <w:rPr>
          <w:rFonts w:ascii="Arial Narrow" w:hAnsi="Arial Narrow" w:cs="Times New Roman"/>
          <w:i/>
        </w:rPr>
      </w:pPr>
      <w:r>
        <w:rPr>
          <w:rFonts w:ascii="Arial Narrow" w:hAnsi="Arial Narrow" w:cs="Times New Roman"/>
          <w:b/>
        </w:rPr>
        <w:t>Authority</w:t>
      </w:r>
      <w:r w:rsidR="0059519D" w:rsidRPr="009210AE">
        <w:rPr>
          <w:rFonts w:ascii="Arial Narrow" w:hAnsi="Arial Narrow" w:cs="Times New Roman"/>
          <w:b/>
        </w:rPr>
        <w:t>:</w:t>
      </w:r>
      <w:r>
        <w:rPr>
          <w:rFonts w:ascii="Arial Narrow" w:hAnsi="Arial Narrow" w:cs="Times New Roman"/>
          <w:b/>
        </w:rPr>
        <w:tab/>
      </w:r>
      <w:r w:rsidR="0059519D" w:rsidRPr="009210AE">
        <w:rPr>
          <w:rFonts w:ascii="Arial Narrow" w:hAnsi="Arial Narrow" w:cs="Times New Roman"/>
        </w:rPr>
        <w:tab/>
      </w:r>
      <w:r w:rsidR="00771DEA" w:rsidRPr="009210AE">
        <w:rPr>
          <w:rFonts w:ascii="Arial Narrow" w:hAnsi="Arial Narrow" w:cs="Times New Roman"/>
          <w:i/>
        </w:rPr>
        <w:t>Section</w:t>
      </w:r>
      <w:r w:rsidR="00A416AE" w:rsidRPr="009210AE">
        <w:rPr>
          <w:rFonts w:ascii="Arial Narrow" w:hAnsi="Arial Narrow" w:cs="Times New Roman"/>
          <w:i/>
        </w:rPr>
        <w:t xml:space="preserve"> 985.19, </w:t>
      </w:r>
      <w:r w:rsidR="00771DEA" w:rsidRPr="009210AE">
        <w:rPr>
          <w:rFonts w:ascii="Arial Narrow" w:hAnsi="Arial Narrow" w:cs="Times New Roman"/>
          <w:i/>
        </w:rPr>
        <w:t>F.S.</w:t>
      </w:r>
    </w:p>
    <w:p w:rsidR="0059519D" w:rsidRPr="009210AE" w:rsidRDefault="0059519D" w:rsidP="00877DD5">
      <w:pPr>
        <w:spacing w:before="120" w:after="120" w:line="240" w:lineRule="auto"/>
        <w:rPr>
          <w:rFonts w:ascii="Arial Narrow" w:hAnsi="Arial Narrow" w:cs="Times New Roman"/>
          <w:b/>
          <w:i/>
        </w:rPr>
      </w:pPr>
      <w:r w:rsidRPr="009210AE">
        <w:rPr>
          <w:rFonts w:ascii="Arial Narrow" w:hAnsi="Arial Narrow" w:cs="Times New Roman"/>
          <w:b/>
        </w:rPr>
        <w:t>Frequency:</w:t>
      </w:r>
      <w:r w:rsidR="00743E0B">
        <w:rPr>
          <w:rFonts w:ascii="Arial Narrow" w:hAnsi="Arial Narrow" w:cs="Times New Roman"/>
          <w:b/>
        </w:rPr>
        <w:tab/>
      </w:r>
      <w:r w:rsidRPr="009210AE">
        <w:rPr>
          <w:rFonts w:ascii="Arial Narrow" w:hAnsi="Arial Narrow" w:cs="Times New Roman"/>
          <w:b/>
        </w:rPr>
        <w:tab/>
      </w:r>
      <w:r w:rsidR="005D68FB" w:rsidRPr="009210AE">
        <w:rPr>
          <w:rFonts w:ascii="Arial Narrow" w:hAnsi="Arial Narrow" w:cs="Times New Roman"/>
          <w:i/>
        </w:rPr>
        <w:t>Ongoing</w:t>
      </w:r>
      <w:r w:rsidRPr="009210AE">
        <w:rPr>
          <w:rFonts w:ascii="Arial Narrow" w:hAnsi="Arial Narrow" w:cs="Times New Roman"/>
          <w:b/>
          <w:i/>
        </w:rPr>
        <w:tab/>
      </w:r>
    </w:p>
    <w:p w:rsidR="0059519D" w:rsidRPr="009210AE" w:rsidRDefault="0059519D" w:rsidP="00877DD5">
      <w:pPr>
        <w:spacing w:before="120" w:after="120" w:line="240" w:lineRule="auto"/>
        <w:rPr>
          <w:rFonts w:ascii="Arial Narrow" w:hAnsi="Arial Narrow" w:cs="Times New Roman"/>
          <w:i/>
        </w:rPr>
      </w:pPr>
      <w:r w:rsidRPr="009210AE">
        <w:rPr>
          <w:rFonts w:ascii="Arial Narrow" w:hAnsi="Arial Narrow" w:cs="Times New Roman"/>
          <w:b/>
        </w:rPr>
        <w:t>Due Date:</w:t>
      </w:r>
      <w:r w:rsidRPr="009210AE">
        <w:rPr>
          <w:rFonts w:ascii="Arial Narrow" w:hAnsi="Arial Narrow" w:cs="Times New Roman"/>
          <w:b/>
        </w:rPr>
        <w:tab/>
      </w:r>
      <w:r w:rsidR="00743E0B">
        <w:rPr>
          <w:rFonts w:ascii="Arial Narrow" w:hAnsi="Arial Narrow" w:cs="Times New Roman"/>
          <w:b/>
        </w:rPr>
        <w:tab/>
      </w:r>
      <w:r w:rsidR="005D68FB" w:rsidRPr="009210AE">
        <w:rPr>
          <w:rFonts w:ascii="Arial Narrow" w:hAnsi="Arial Narrow" w:cs="Times New Roman"/>
          <w:i/>
        </w:rPr>
        <w:t>Ongoing</w:t>
      </w:r>
    </w:p>
    <w:p w:rsidR="00743E0B" w:rsidRDefault="0059519D" w:rsidP="00877DD5">
      <w:pPr>
        <w:spacing w:before="120" w:after="120" w:line="240" w:lineRule="auto"/>
        <w:rPr>
          <w:rFonts w:ascii="Arial Narrow" w:hAnsi="Arial Narrow" w:cs="Times New Roman"/>
          <w:b/>
        </w:rPr>
      </w:pPr>
      <w:r w:rsidRPr="009210AE">
        <w:rPr>
          <w:rFonts w:ascii="Arial Narrow" w:hAnsi="Arial Narrow" w:cs="Times New Roman"/>
          <w:b/>
        </w:rPr>
        <w:t>D</w:t>
      </w:r>
      <w:r w:rsidR="00877DD5" w:rsidRPr="009210AE">
        <w:rPr>
          <w:rFonts w:ascii="Arial Narrow" w:hAnsi="Arial Narrow" w:cs="Times New Roman"/>
          <w:b/>
        </w:rPr>
        <w:t>iscussion</w:t>
      </w:r>
      <w:r w:rsidRPr="009210AE">
        <w:rPr>
          <w:rFonts w:ascii="Arial Narrow" w:hAnsi="Arial Narrow" w:cs="Times New Roman"/>
          <w:b/>
        </w:rPr>
        <w:t>:</w:t>
      </w:r>
      <w:r w:rsidR="00877DD5" w:rsidRPr="009210AE">
        <w:rPr>
          <w:rFonts w:ascii="Arial Narrow" w:hAnsi="Arial Narrow" w:cs="Times New Roman"/>
          <w:b/>
        </w:rPr>
        <w:tab/>
      </w:r>
    </w:p>
    <w:p w:rsidR="005D68FB" w:rsidRPr="009210AE" w:rsidRDefault="005D68FB" w:rsidP="00877DD5">
      <w:pPr>
        <w:spacing w:before="120" w:after="120" w:line="240" w:lineRule="auto"/>
        <w:rPr>
          <w:rFonts w:ascii="Arial Narrow" w:hAnsi="Arial Narrow" w:cs="Times New Roman"/>
          <w:b/>
        </w:rPr>
      </w:pPr>
      <w:r w:rsidRPr="009210AE">
        <w:rPr>
          <w:rFonts w:ascii="Arial Narrow" w:hAnsi="Arial Narrow" w:cs="Times New Roman"/>
          <w:iCs/>
          <w:color w:val="000000"/>
        </w:rPr>
        <w:t xml:space="preserve">For JITP, the statewide coordinator and contract manager are at the central office for the </w:t>
      </w:r>
      <w:r w:rsidR="00743E0B">
        <w:rPr>
          <w:rFonts w:ascii="Arial Narrow" w:hAnsi="Arial Narrow" w:cs="Times New Roman"/>
          <w:iCs/>
          <w:color w:val="000000"/>
        </w:rPr>
        <w:t>D</w:t>
      </w:r>
      <w:r w:rsidRPr="009210AE">
        <w:rPr>
          <w:rFonts w:ascii="Arial Narrow" w:hAnsi="Arial Narrow" w:cs="Times New Roman"/>
          <w:iCs/>
          <w:color w:val="000000"/>
        </w:rPr>
        <w:t xml:space="preserve">epartment. Pursuant to </w:t>
      </w:r>
      <w:r w:rsidR="00771DEA" w:rsidRPr="009210AE">
        <w:rPr>
          <w:rFonts w:ascii="Arial Narrow" w:hAnsi="Arial Narrow" w:cs="Times New Roman"/>
          <w:i/>
          <w:iCs/>
          <w:color w:val="000000"/>
        </w:rPr>
        <w:t>s.</w:t>
      </w:r>
      <w:r w:rsidRPr="009210AE">
        <w:rPr>
          <w:rFonts w:ascii="Arial Narrow" w:hAnsi="Arial Narrow" w:cs="Times New Roman"/>
          <w:i/>
          <w:iCs/>
          <w:color w:val="000000"/>
        </w:rPr>
        <w:t xml:space="preserve"> 985.19(1)(g), F.S.</w:t>
      </w:r>
      <w:r w:rsidRPr="009210AE">
        <w:rPr>
          <w:rFonts w:ascii="Arial Narrow" w:hAnsi="Arial Narrow" w:cs="Times New Roman"/>
          <w:iCs/>
          <w:color w:val="000000"/>
        </w:rPr>
        <w:t xml:space="preserve">, referrals are submitted directly to the </w:t>
      </w:r>
      <w:r w:rsidR="00743E0B">
        <w:rPr>
          <w:rFonts w:ascii="Arial Narrow" w:hAnsi="Arial Narrow" w:cs="Times New Roman"/>
          <w:iCs/>
          <w:color w:val="000000"/>
        </w:rPr>
        <w:t>D</w:t>
      </w:r>
      <w:r w:rsidRPr="009210AE">
        <w:rPr>
          <w:rFonts w:ascii="Arial Narrow" w:hAnsi="Arial Narrow" w:cs="Times New Roman"/>
          <w:iCs/>
          <w:color w:val="000000"/>
        </w:rPr>
        <w:t xml:space="preserve">epartment by the clerk of court.  The statewide JITP competency restoration service provider is Twin Oaks Juvenile Development, </w:t>
      </w:r>
      <w:r w:rsidR="00630B60" w:rsidRPr="009210AE">
        <w:rPr>
          <w:rFonts w:ascii="Arial Narrow" w:hAnsi="Arial Narrow" w:cs="Times New Roman"/>
          <w:iCs/>
          <w:color w:val="000000"/>
        </w:rPr>
        <w:t>Inc.</w:t>
      </w:r>
      <w:r w:rsidRPr="009210AE">
        <w:rPr>
          <w:rFonts w:ascii="Arial Narrow" w:hAnsi="Arial Narrow" w:cs="Times New Roman"/>
          <w:iCs/>
          <w:color w:val="000000"/>
        </w:rPr>
        <w:t xml:space="preserve"> (Twin Oaks), which includes Twin Oaks Forensic Outpatient Services (TOFOS) and Apalachicola Forrest Youth Camp (AFYC). </w:t>
      </w:r>
    </w:p>
    <w:p w:rsidR="005D68FB" w:rsidRPr="009210AE" w:rsidRDefault="005D68FB" w:rsidP="00877DD5">
      <w:pPr>
        <w:autoSpaceDE w:val="0"/>
        <w:autoSpaceDN w:val="0"/>
        <w:adjustRightInd w:val="0"/>
        <w:spacing w:before="120" w:after="120" w:line="240" w:lineRule="auto"/>
        <w:jc w:val="both"/>
        <w:rPr>
          <w:rFonts w:ascii="Arial Narrow" w:hAnsi="Arial Narrow" w:cs="Times New Roman"/>
          <w:iCs/>
          <w:color w:val="000000"/>
        </w:rPr>
      </w:pPr>
      <w:r w:rsidRPr="009210AE">
        <w:rPr>
          <w:rFonts w:ascii="Arial Narrow" w:hAnsi="Arial Narrow" w:cs="Times New Roman"/>
          <w:iCs/>
          <w:color w:val="000000"/>
        </w:rPr>
        <w:t xml:space="preserve">In situations where a youth who has been found ITP due to mental illness and is not currently receiving mental health services, the managing entity is responsible for coordinating the mental health care of the youth. This will require the designation of a JITP point of contact at each managing entity. </w:t>
      </w:r>
      <w:r w:rsidR="007B7E0F">
        <w:rPr>
          <w:rFonts w:ascii="Arial Narrow" w:hAnsi="Arial Narrow" w:cs="Times New Roman"/>
          <w:iCs/>
          <w:color w:val="000000"/>
        </w:rPr>
        <w:t xml:space="preserve">The JITP </w:t>
      </w:r>
      <w:r w:rsidR="004C11B9">
        <w:rPr>
          <w:rFonts w:ascii="Arial Narrow" w:hAnsi="Arial Narrow" w:cs="Times New Roman"/>
          <w:iCs/>
          <w:color w:val="000000"/>
        </w:rPr>
        <w:t xml:space="preserve">Statewide </w:t>
      </w:r>
      <w:r w:rsidR="007B7E0F">
        <w:rPr>
          <w:rFonts w:ascii="Arial Narrow" w:hAnsi="Arial Narrow" w:cs="Times New Roman"/>
          <w:iCs/>
          <w:color w:val="000000"/>
        </w:rPr>
        <w:t>Coordinator</w:t>
      </w:r>
      <w:r w:rsidR="004C11B9">
        <w:rPr>
          <w:rFonts w:ascii="Arial Narrow" w:hAnsi="Arial Narrow" w:cs="Times New Roman"/>
          <w:iCs/>
          <w:color w:val="000000"/>
        </w:rPr>
        <w:t xml:space="preserve">, upon receiving a complete </w:t>
      </w:r>
      <w:r w:rsidR="006D4C5B">
        <w:rPr>
          <w:rFonts w:ascii="Arial Narrow" w:hAnsi="Arial Narrow" w:cs="Times New Roman"/>
          <w:iCs/>
          <w:color w:val="000000"/>
        </w:rPr>
        <w:t>referral packet</w:t>
      </w:r>
      <w:r w:rsidR="004C11B9">
        <w:rPr>
          <w:rFonts w:ascii="Arial Narrow" w:hAnsi="Arial Narrow" w:cs="Times New Roman"/>
          <w:iCs/>
          <w:color w:val="000000"/>
        </w:rPr>
        <w:t xml:space="preserve"> from a clerk of court,</w:t>
      </w:r>
      <w:r w:rsidR="007B7E0F">
        <w:rPr>
          <w:rFonts w:ascii="Arial Narrow" w:hAnsi="Arial Narrow" w:cs="Times New Roman"/>
          <w:iCs/>
          <w:color w:val="000000"/>
        </w:rPr>
        <w:t xml:space="preserve"> will copy the</w:t>
      </w:r>
      <w:r w:rsidR="004C11B9">
        <w:rPr>
          <w:rFonts w:ascii="Arial Narrow" w:hAnsi="Arial Narrow" w:cs="Times New Roman"/>
          <w:iCs/>
          <w:color w:val="000000"/>
        </w:rPr>
        <w:t xml:space="preserve"> referral packet to the </w:t>
      </w:r>
      <w:r w:rsidR="00506083">
        <w:rPr>
          <w:rFonts w:ascii="Arial Narrow" w:hAnsi="Arial Narrow" w:cs="Times New Roman"/>
          <w:iCs/>
          <w:color w:val="000000"/>
        </w:rPr>
        <w:t>M</w:t>
      </w:r>
      <w:r w:rsidR="004C11B9">
        <w:rPr>
          <w:rFonts w:ascii="Arial Narrow" w:hAnsi="Arial Narrow" w:cs="Times New Roman"/>
          <w:iCs/>
          <w:color w:val="000000"/>
        </w:rPr>
        <w:t xml:space="preserve">anaging </w:t>
      </w:r>
      <w:r w:rsidR="00506083">
        <w:rPr>
          <w:rFonts w:ascii="Arial Narrow" w:hAnsi="Arial Narrow" w:cs="Times New Roman"/>
          <w:iCs/>
          <w:color w:val="000000"/>
        </w:rPr>
        <w:t>E</w:t>
      </w:r>
      <w:r w:rsidR="004C11B9">
        <w:rPr>
          <w:rFonts w:ascii="Arial Narrow" w:hAnsi="Arial Narrow" w:cs="Times New Roman"/>
          <w:iCs/>
          <w:color w:val="000000"/>
        </w:rPr>
        <w:t>ntity JITP point of contact.  The JITP point of contact will review the packet and refer the youth for services</w:t>
      </w:r>
      <w:r w:rsidR="008E446B">
        <w:rPr>
          <w:rFonts w:ascii="Arial Narrow" w:hAnsi="Arial Narrow" w:cs="Times New Roman"/>
          <w:iCs/>
          <w:color w:val="000000"/>
        </w:rPr>
        <w:t xml:space="preserve"> need</w:t>
      </w:r>
      <w:r w:rsidR="00506083">
        <w:rPr>
          <w:rFonts w:ascii="Arial Narrow" w:hAnsi="Arial Narrow" w:cs="Times New Roman"/>
          <w:iCs/>
          <w:color w:val="000000"/>
        </w:rPr>
        <w:t>ed</w:t>
      </w:r>
      <w:r w:rsidR="008E446B">
        <w:rPr>
          <w:rFonts w:ascii="Arial Narrow" w:hAnsi="Arial Narrow" w:cs="Times New Roman"/>
          <w:iCs/>
          <w:color w:val="000000"/>
        </w:rPr>
        <w:t xml:space="preserve"> other than competency training. </w:t>
      </w:r>
      <w:r w:rsidRPr="009210AE">
        <w:rPr>
          <w:rFonts w:ascii="Arial Narrow" w:hAnsi="Arial Narrow" w:cs="Times New Roman"/>
          <w:iCs/>
          <w:color w:val="000000"/>
        </w:rPr>
        <w:t xml:space="preserve">The JITP contact will be notified by Twin Oaks of each client, and coordination of care shall include working with Twin Oaks and the Department of Juvenile Justice.  </w:t>
      </w:r>
    </w:p>
    <w:p w:rsidR="005D68FB" w:rsidRPr="009210AE" w:rsidRDefault="005D68FB" w:rsidP="00877DD5">
      <w:pPr>
        <w:autoSpaceDE w:val="0"/>
        <w:autoSpaceDN w:val="0"/>
        <w:adjustRightInd w:val="0"/>
        <w:spacing w:before="120" w:after="120" w:line="240" w:lineRule="auto"/>
        <w:jc w:val="both"/>
        <w:rPr>
          <w:rFonts w:ascii="Arial Narrow" w:hAnsi="Arial Narrow" w:cs="Times New Roman"/>
          <w:iCs/>
          <w:color w:val="000000"/>
        </w:rPr>
      </w:pPr>
      <w:r w:rsidRPr="009210AE">
        <w:rPr>
          <w:rFonts w:ascii="Arial Narrow" w:hAnsi="Arial Narrow" w:cs="Times New Roman"/>
          <w:iCs/>
          <w:color w:val="000000"/>
        </w:rPr>
        <w:t xml:space="preserve">The managing entity shall, pursuant to </w:t>
      </w:r>
      <w:r w:rsidR="00771DEA" w:rsidRPr="009210AE">
        <w:rPr>
          <w:rFonts w:ascii="Arial Narrow" w:hAnsi="Arial Narrow" w:cs="Times New Roman"/>
          <w:i/>
          <w:iCs/>
          <w:color w:val="000000"/>
        </w:rPr>
        <w:t>s.</w:t>
      </w:r>
      <w:r w:rsidRPr="009210AE">
        <w:rPr>
          <w:rFonts w:ascii="Arial Narrow" w:hAnsi="Arial Narrow" w:cs="Times New Roman"/>
          <w:i/>
          <w:iCs/>
          <w:color w:val="000000"/>
        </w:rPr>
        <w:t xml:space="preserve"> 985.19(5)(b), F.S.</w:t>
      </w:r>
      <w:r w:rsidRPr="009210AE">
        <w:rPr>
          <w:rFonts w:ascii="Arial Narrow" w:hAnsi="Arial Narrow" w:cs="Times New Roman"/>
          <w:iCs/>
          <w:color w:val="000000"/>
        </w:rPr>
        <w:t>, provide a discharge plan and submit it to the court for JITP youth determined to be non-restorable.  The plan shall be developed in coordination with Twin Oaks, and will take into consideration the service recommendations made by the JITP provider to promote continuity of care.</w:t>
      </w:r>
      <w:r w:rsidR="008F543C" w:rsidRPr="009210AE">
        <w:rPr>
          <w:rFonts w:ascii="Arial Narrow" w:hAnsi="Arial Narrow" w:cs="Times New Roman"/>
          <w:iCs/>
          <w:color w:val="000000"/>
        </w:rPr>
        <w:t xml:space="preserve"> This requirement may be delegated to a contracted network service provider on a case-by-case basis.  </w:t>
      </w:r>
    </w:p>
    <w:p w:rsidR="005D68FB" w:rsidRPr="009210AE" w:rsidRDefault="005D68FB" w:rsidP="00877DD5">
      <w:pPr>
        <w:autoSpaceDE w:val="0"/>
        <w:autoSpaceDN w:val="0"/>
        <w:adjustRightInd w:val="0"/>
        <w:spacing w:before="120" w:after="120" w:line="240" w:lineRule="auto"/>
        <w:jc w:val="both"/>
        <w:rPr>
          <w:rFonts w:ascii="Arial Narrow" w:hAnsi="Arial Narrow" w:cs="Times New Roman"/>
          <w:i/>
          <w:iCs/>
          <w:color w:val="000000"/>
          <w:sz w:val="24"/>
          <w:szCs w:val="24"/>
        </w:rPr>
      </w:pPr>
    </w:p>
    <w:p w:rsidR="005D68FB" w:rsidRPr="009210AE" w:rsidRDefault="005D68FB" w:rsidP="00877DD5">
      <w:pPr>
        <w:spacing w:before="120" w:after="120" w:line="240" w:lineRule="auto"/>
        <w:jc w:val="both"/>
        <w:rPr>
          <w:rFonts w:ascii="Arial Narrow" w:hAnsi="Arial Narrow" w:cs="Times New Roman"/>
          <w:sz w:val="24"/>
          <w:szCs w:val="24"/>
        </w:rPr>
      </w:pPr>
    </w:p>
    <w:p w:rsidR="005D68FB" w:rsidRPr="009210AE" w:rsidRDefault="005D68FB" w:rsidP="00877DD5">
      <w:pPr>
        <w:spacing w:before="120" w:after="120" w:line="240" w:lineRule="auto"/>
        <w:ind w:left="2880" w:hanging="2880"/>
        <w:rPr>
          <w:rFonts w:ascii="Arial Narrow" w:hAnsi="Arial Narrow" w:cs="Times New Roman"/>
          <w:b/>
          <w:sz w:val="24"/>
          <w:szCs w:val="24"/>
        </w:rPr>
      </w:pPr>
    </w:p>
    <w:p w:rsidR="005D68FB" w:rsidRPr="009210AE" w:rsidRDefault="005D68FB" w:rsidP="00877DD5">
      <w:pPr>
        <w:tabs>
          <w:tab w:val="left" w:pos="3958"/>
        </w:tabs>
        <w:spacing w:before="120" w:after="120" w:line="240" w:lineRule="auto"/>
        <w:jc w:val="both"/>
        <w:rPr>
          <w:rFonts w:ascii="Arial Narrow" w:hAnsi="Arial Narrow" w:cs="Times New Roman"/>
          <w:sz w:val="24"/>
          <w:szCs w:val="24"/>
        </w:rPr>
      </w:pPr>
    </w:p>
    <w:sectPr w:rsidR="005D68FB" w:rsidRPr="009210AE" w:rsidSect="00877D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91" w:rsidRDefault="00305291" w:rsidP="0059519D">
      <w:pPr>
        <w:spacing w:after="0" w:line="240" w:lineRule="auto"/>
      </w:pPr>
      <w:r>
        <w:separator/>
      </w:r>
    </w:p>
  </w:endnote>
  <w:endnote w:type="continuationSeparator" w:id="0">
    <w:p w:rsidR="00305291" w:rsidRDefault="00305291"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D4" w:rsidRDefault="00734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D5" w:rsidRPr="009210AE" w:rsidRDefault="00877DD5" w:rsidP="00877DD5">
    <w:pPr>
      <w:tabs>
        <w:tab w:val="center" w:pos="4320"/>
        <w:tab w:val="right" w:pos="8640"/>
      </w:tabs>
      <w:spacing w:after="0" w:line="240" w:lineRule="auto"/>
      <w:jc w:val="center"/>
      <w:rPr>
        <w:rFonts w:ascii="Arial Narrow" w:eastAsia="Times New Roman" w:hAnsi="Arial Narrow" w:cs="Times New Roman"/>
      </w:rPr>
    </w:pPr>
    <w:r w:rsidRPr="009210AE">
      <w:rPr>
        <w:rFonts w:ascii="Arial Narrow" w:eastAsia="Times New Roman" w:hAnsi="Arial Narrow" w:cs="Times New Roman"/>
      </w:rPr>
      <w:fldChar w:fldCharType="begin"/>
    </w:r>
    <w:r w:rsidRPr="009210AE">
      <w:rPr>
        <w:rFonts w:ascii="Arial Narrow" w:eastAsia="Times New Roman" w:hAnsi="Arial Narrow" w:cs="Times New Roman"/>
      </w:rPr>
      <w:instrText xml:space="preserve"> PAGE   \* MERGEFORMAT </w:instrText>
    </w:r>
    <w:r w:rsidRPr="009210AE">
      <w:rPr>
        <w:rFonts w:ascii="Arial Narrow" w:eastAsia="Times New Roman" w:hAnsi="Arial Narrow" w:cs="Times New Roman"/>
      </w:rPr>
      <w:fldChar w:fldCharType="separate"/>
    </w:r>
    <w:r w:rsidR="00D7276B">
      <w:rPr>
        <w:rFonts w:ascii="Arial Narrow" w:eastAsia="Times New Roman" w:hAnsi="Arial Narrow" w:cs="Times New Roman"/>
        <w:noProof/>
      </w:rPr>
      <w:t>1</w:t>
    </w:r>
    <w:r w:rsidRPr="009210AE">
      <w:rPr>
        <w:rFonts w:ascii="Arial Narrow" w:eastAsia="Times New Roman" w:hAnsi="Arial Narrow" w:cs="Times New Roman"/>
      </w:rPr>
      <w:fldChar w:fldCharType="end"/>
    </w:r>
  </w:p>
  <w:p w:rsidR="005627B7" w:rsidRPr="009210AE" w:rsidRDefault="009210AE" w:rsidP="00877DD5">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877DD5" w:rsidRPr="009210AE">
      <w:rPr>
        <w:rFonts w:ascii="Arial Narrow" w:eastAsia="Times New Roman" w:hAnsi="Arial Narrow" w:cs="Times New Roman"/>
      </w:rPr>
      <w:t xml:space="preserve">: July 1, </w:t>
    </w:r>
    <w:r w:rsidR="00506083">
      <w:rPr>
        <w:rFonts w:ascii="Arial Narrow" w:eastAsia="Times New Roman" w:hAnsi="Arial Narrow" w:cs="Times New Roman"/>
      </w:rPr>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D4" w:rsidRDefault="0073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91" w:rsidRDefault="00305291" w:rsidP="0059519D">
      <w:pPr>
        <w:spacing w:after="0" w:line="240" w:lineRule="auto"/>
      </w:pPr>
      <w:r>
        <w:separator/>
      </w:r>
    </w:p>
  </w:footnote>
  <w:footnote w:type="continuationSeparator" w:id="0">
    <w:p w:rsidR="00305291" w:rsidRDefault="00305291"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83" w:rsidRDefault="00506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EA" w:rsidRPr="009210AE" w:rsidRDefault="00877DD5" w:rsidP="00877DD5">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9210AE">
      <w:rPr>
        <w:rFonts w:ascii="Arial Narrow" w:eastAsia="Times New Roman" w:hAnsi="Arial Narrow" w:cs="Times New Roman"/>
        <w:b/>
        <w:bCs/>
        <w:noProof/>
      </w:rPr>
      <w:drawing>
        <wp:anchor distT="0" distB="0" distL="114300" distR="114300" simplePos="0" relativeHeight="251657728" behindDoc="1" locked="0" layoutInCell="1" allowOverlap="1" wp14:anchorId="55523C8B" wp14:editId="4EE990AA">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0AE">
      <w:rPr>
        <w:rFonts w:ascii="Arial Narrow" w:eastAsia="Times New Roman" w:hAnsi="Arial Narrow" w:cs="Arial"/>
        <w:sz w:val="24"/>
        <w:szCs w:val="24"/>
      </w:rPr>
      <w:t xml:space="preserve">Program Guidance for Managing Entity Contracts </w:t>
    </w:r>
    <w:r w:rsidRPr="009210AE">
      <w:rPr>
        <w:rFonts w:ascii="Arial Narrow" w:eastAsia="Times New Roman" w:hAnsi="Arial Narrow" w:cs="Arial"/>
        <w:sz w:val="24"/>
        <w:szCs w:val="24"/>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83" w:rsidRDefault="00506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10BC2"/>
    <w:rsid w:val="0001495C"/>
    <w:rsid w:val="00071BFD"/>
    <w:rsid w:val="00087410"/>
    <w:rsid w:val="000906CF"/>
    <w:rsid w:val="000C20AA"/>
    <w:rsid w:val="001450B5"/>
    <w:rsid w:val="00173D00"/>
    <w:rsid w:val="001859CA"/>
    <w:rsid w:val="001C67D2"/>
    <w:rsid w:val="00246DD1"/>
    <w:rsid w:val="00264132"/>
    <w:rsid w:val="0026680D"/>
    <w:rsid w:val="00277EF0"/>
    <w:rsid w:val="002B0094"/>
    <w:rsid w:val="002C2151"/>
    <w:rsid w:val="002D1FED"/>
    <w:rsid w:val="00305291"/>
    <w:rsid w:val="00305499"/>
    <w:rsid w:val="00340FBE"/>
    <w:rsid w:val="00397A9F"/>
    <w:rsid w:val="003C43E6"/>
    <w:rsid w:val="004A082E"/>
    <w:rsid w:val="004A274D"/>
    <w:rsid w:val="004B427D"/>
    <w:rsid w:val="004C11B9"/>
    <w:rsid w:val="004C4D33"/>
    <w:rsid w:val="00506083"/>
    <w:rsid w:val="00547BE7"/>
    <w:rsid w:val="005530DC"/>
    <w:rsid w:val="005627B7"/>
    <w:rsid w:val="005835A5"/>
    <w:rsid w:val="0059519D"/>
    <w:rsid w:val="005B541F"/>
    <w:rsid w:val="005C227F"/>
    <w:rsid w:val="005C6151"/>
    <w:rsid w:val="005D68FB"/>
    <w:rsid w:val="00610F6F"/>
    <w:rsid w:val="00630B60"/>
    <w:rsid w:val="0067768B"/>
    <w:rsid w:val="006A2A02"/>
    <w:rsid w:val="006D1ABB"/>
    <w:rsid w:val="006D4C5B"/>
    <w:rsid w:val="006E028D"/>
    <w:rsid w:val="006E393F"/>
    <w:rsid w:val="0070392E"/>
    <w:rsid w:val="007344D4"/>
    <w:rsid w:val="00743E0B"/>
    <w:rsid w:val="00755A9F"/>
    <w:rsid w:val="00771DEA"/>
    <w:rsid w:val="007B7E0F"/>
    <w:rsid w:val="008512A6"/>
    <w:rsid w:val="00866DE3"/>
    <w:rsid w:val="00877DD5"/>
    <w:rsid w:val="008876FA"/>
    <w:rsid w:val="00895810"/>
    <w:rsid w:val="008B7FDB"/>
    <w:rsid w:val="008C0E60"/>
    <w:rsid w:val="008E446B"/>
    <w:rsid w:val="008F17AB"/>
    <w:rsid w:val="008F2C88"/>
    <w:rsid w:val="008F3674"/>
    <w:rsid w:val="008F543C"/>
    <w:rsid w:val="00917CB6"/>
    <w:rsid w:val="009210AE"/>
    <w:rsid w:val="0092643F"/>
    <w:rsid w:val="00944D47"/>
    <w:rsid w:val="0098518C"/>
    <w:rsid w:val="009A3B08"/>
    <w:rsid w:val="009E2B4D"/>
    <w:rsid w:val="00A27301"/>
    <w:rsid w:val="00A416AE"/>
    <w:rsid w:val="00A457B5"/>
    <w:rsid w:val="00A74736"/>
    <w:rsid w:val="00A90047"/>
    <w:rsid w:val="00A9259A"/>
    <w:rsid w:val="00A9772E"/>
    <w:rsid w:val="00AB4F77"/>
    <w:rsid w:val="00B05001"/>
    <w:rsid w:val="00B169EE"/>
    <w:rsid w:val="00B23A54"/>
    <w:rsid w:val="00B608DD"/>
    <w:rsid w:val="00BC7B0B"/>
    <w:rsid w:val="00BF14FF"/>
    <w:rsid w:val="00C109E7"/>
    <w:rsid w:val="00D02A2D"/>
    <w:rsid w:val="00D227C6"/>
    <w:rsid w:val="00D7276B"/>
    <w:rsid w:val="00D94BA1"/>
    <w:rsid w:val="00DD0229"/>
    <w:rsid w:val="00E2663E"/>
    <w:rsid w:val="00E377D0"/>
    <w:rsid w:val="00EC1D54"/>
    <w:rsid w:val="00F16739"/>
    <w:rsid w:val="00F53675"/>
    <w:rsid w:val="00F66636"/>
    <w:rsid w:val="00F96654"/>
    <w:rsid w:val="00FD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DD783A9-CD83-4120-A46C-E2F1B62A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character" w:styleId="CommentReference">
    <w:name w:val="annotation reference"/>
    <w:basedOn w:val="DefaultParagraphFont"/>
    <w:uiPriority w:val="99"/>
    <w:semiHidden/>
    <w:unhideWhenUsed/>
    <w:rsid w:val="00A457B5"/>
    <w:rPr>
      <w:sz w:val="16"/>
      <w:szCs w:val="16"/>
    </w:rPr>
  </w:style>
  <w:style w:type="paragraph" w:styleId="CommentText">
    <w:name w:val="annotation text"/>
    <w:basedOn w:val="Normal"/>
    <w:link w:val="CommentTextChar"/>
    <w:uiPriority w:val="99"/>
    <w:semiHidden/>
    <w:unhideWhenUsed/>
    <w:rsid w:val="00A457B5"/>
    <w:pPr>
      <w:spacing w:line="240" w:lineRule="auto"/>
    </w:pPr>
    <w:rPr>
      <w:sz w:val="20"/>
      <w:szCs w:val="20"/>
    </w:rPr>
  </w:style>
  <w:style w:type="character" w:customStyle="1" w:styleId="CommentTextChar">
    <w:name w:val="Comment Text Char"/>
    <w:basedOn w:val="DefaultParagraphFont"/>
    <w:link w:val="CommentText"/>
    <w:uiPriority w:val="99"/>
    <w:semiHidden/>
    <w:rsid w:val="00A457B5"/>
    <w:rPr>
      <w:sz w:val="20"/>
      <w:szCs w:val="20"/>
    </w:rPr>
  </w:style>
  <w:style w:type="paragraph" w:styleId="CommentSubject">
    <w:name w:val="annotation subject"/>
    <w:basedOn w:val="CommentText"/>
    <w:next w:val="CommentText"/>
    <w:link w:val="CommentSubjectChar"/>
    <w:uiPriority w:val="99"/>
    <w:semiHidden/>
    <w:unhideWhenUsed/>
    <w:rsid w:val="00A457B5"/>
    <w:rPr>
      <w:b/>
      <w:bCs/>
    </w:rPr>
  </w:style>
  <w:style w:type="character" w:customStyle="1" w:styleId="CommentSubjectChar">
    <w:name w:val="Comment Subject Char"/>
    <w:basedOn w:val="CommentTextChar"/>
    <w:link w:val="CommentSubject"/>
    <w:uiPriority w:val="99"/>
    <w:semiHidden/>
    <w:rsid w:val="00A457B5"/>
    <w:rPr>
      <w:b/>
      <w:bCs/>
      <w:sz w:val="20"/>
      <w:szCs w:val="20"/>
    </w:rPr>
  </w:style>
  <w:style w:type="paragraph" w:styleId="Revision">
    <w:name w:val="Revision"/>
    <w:hidden/>
    <w:uiPriority w:val="99"/>
    <w:semiHidden/>
    <w:rsid w:val="00734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75867-AC7C-4A2D-9302-92055AAA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mercier-tammie</dc:creator>
  <cp:lastModifiedBy>Micallef, Jimmers</cp:lastModifiedBy>
  <cp:revision>2</cp:revision>
  <cp:lastPrinted>2015-11-03T23:11:00Z</cp:lastPrinted>
  <dcterms:created xsi:type="dcterms:W3CDTF">2018-06-01T21:39:00Z</dcterms:created>
  <dcterms:modified xsi:type="dcterms:W3CDTF">2018-06-01T21:39:00Z</dcterms:modified>
</cp:coreProperties>
</file>