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689D" w14:textId="77777777" w:rsidR="00DC7393" w:rsidRPr="002B0E7C" w:rsidRDefault="00DC7393" w:rsidP="007B34D7">
      <w:pPr>
        <w:jc w:val="center"/>
        <w:rPr>
          <w:rFonts w:ascii="Arial Narrow" w:hAnsi="Arial Narrow"/>
          <w:b/>
        </w:rPr>
      </w:pPr>
      <w:r w:rsidRPr="002B0E7C">
        <w:rPr>
          <w:rFonts w:ascii="Arial Narrow" w:hAnsi="Arial Narrow"/>
          <w:b/>
        </w:rPr>
        <w:t xml:space="preserve">EXHIBIT </w:t>
      </w:r>
      <w:r w:rsidR="00030FD8" w:rsidRPr="002B0E7C">
        <w:rPr>
          <w:rFonts w:ascii="Arial Narrow" w:hAnsi="Arial Narrow"/>
          <w:b/>
        </w:rPr>
        <w:t>A</w:t>
      </w:r>
      <w:r w:rsidR="00030FD8">
        <w:rPr>
          <w:rFonts w:ascii="Arial Narrow" w:hAnsi="Arial Narrow"/>
          <w:b/>
        </w:rPr>
        <w:t>1</w:t>
      </w:r>
      <w:r w:rsidR="00030FD8" w:rsidRPr="002B0E7C">
        <w:rPr>
          <w:rFonts w:ascii="Arial Narrow" w:hAnsi="Arial Narrow"/>
          <w:b/>
        </w:rPr>
        <w:t xml:space="preserve"> </w:t>
      </w:r>
      <w:r w:rsidRPr="002B0E7C">
        <w:rPr>
          <w:rFonts w:ascii="Arial Narrow" w:hAnsi="Arial Narrow"/>
          <w:b/>
        </w:rPr>
        <w:t>– PROGRAM AND SERVICE SPECIFIC TERMS</w:t>
      </w:r>
    </w:p>
    <w:p w14:paraId="32A7FEEA"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Behavioral Health Network (BNet)</w:t>
      </w:r>
      <w:r w:rsidRPr="0022394C">
        <w:rPr>
          <w:rFonts w:ascii="Arial Narrow" w:hAnsi="Arial Narrow"/>
        </w:rPr>
        <w:t xml:space="preserve"> </w:t>
      </w:r>
    </w:p>
    <w:p w14:paraId="71EB3377"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statewide network of Behavioral Health Service providers which serve children with mental health or substance use disorders who are ineligible for Medicaid and are determined eligible for Title XXI of the United States Public Health Services Act.</w:t>
      </w:r>
    </w:p>
    <w:p w14:paraId="672261F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Behavioral Health Services</w:t>
      </w:r>
      <w:r w:rsidRPr="0022394C">
        <w:rPr>
          <w:rFonts w:ascii="Arial Narrow" w:hAnsi="Arial Narrow"/>
        </w:rPr>
        <w:t xml:space="preserve"> </w:t>
      </w:r>
    </w:p>
    <w:p w14:paraId="2D159681"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394.9082(2)(a), F.S</w:t>
      </w:r>
      <w:r w:rsidRPr="0022394C">
        <w:rPr>
          <w:rFonts w:ascii="Arial Narrow" w:hAnsi="Arial Narrow"/>
        </w:rPr>
        <w:t>.</w:t>
      </w:r>
    </w:p>
    <w:p w14:paraId="303B8ECF"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Block Grants</w:t>
      </w:r>
      <w:r w:rsidRPr="0022394C">
        <w:rPr>
          <w:rFonts w:ascii="Arial Narrow" w:hAnsi="Arial Narrow"/>
        </w:rPr>
        <w:t xml:space="preserve"> </w:t>
      </w:r>
    </w:p>
    <w:p w14:paraId="77E25AA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Community Mental Health Block Grant (CMHBG), pursuant to </w:t>
      </w:r>
      <w:r w:rsidR="00E85C6B" w:rsidRPr="0022394C">
        <w:rPr>
          <w:rFonts w:ascii="Arial Narrow" w:hAnsi="Arial Narrow"/>
        </w:rPr>
        <w:t>42 U.S.C. s. 300x, et seq.</w:t>
      </w:r>
      <w:r w:rsidR="008006DB" w:rsidRPr="0022394C">
        <w:rPr>
          <w:rFonts w:ascii="Arial Narrow" w:hAnsi="Arial Narrow"/>
        </w:rPr>
        <w:t>;</w:t>
      </w:r>
      <w:r w:rsidRPr="0022394C">
        <w:rPr>
          <w:rFonts w:ascii="Arial Narrow" w:hAnsi="Arial Narrow"/>
        </w:rPr>
        <w:t xml:space="preserve"> and the Substance Abuse Prevention and Treatment Block Grant (SAPTBG), pursuant to </w:t>
      </w:r>
      <w:r w:rsidR="004B2DD3" w:rsidRPr="0022394C">
        <w:rPr>
          <w:rFonts w:ascii="Arial Narrow" w:hAnsi="Arial Narrow"/>
        </w:rPr>
        <w:t>42 U.S.C. s. 300x-21, et seq.</w:t>
      </w:r>
    </w:p>
    <w:p w14:paraId="41BCFFD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Continuous Quality Improvement (CQI)</w:t>
      </w:r>
      <w:r w:rsidRPr="0022394C">
        <w:rPr>
          <w:rFonts w:ascii="Arial Narrow" w:hAnsi="Arial Narrow"/>
        </w:rPr>
        <w:t xml:space="preserve"> </w:t>
      </w:r>
    </w:p>
    <w:p w14:paraId="0AAF3A5E"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An ongoing, systematic process of internal and external improvements in service provision and administrative functions, </w:t>
      </w:r>
      <w:proofErr w:type="gramStart"/>
      <w:r w:rsidRPr="0022394C">
        <w:rPr>
          <w:rFonts w:ascii="Arial Narrow" w:hAnsi="Arial Narrow"/>
        </w:rPr>
        <w:t>taking into account</w:t>
      </w:r>
      <w:proofErr w:type="gramEnd"/>
      <w:r w:rsidRPr="0022394C">
        <w:rPr>
          <w:rFonts w:ascii="Arial Narrow" w:hAnsi="Arial Narrow"/>
        </w:rPr>
        <w:t xml:space="preserve"> both in process and end of process indicators, in order to meet the valid requirements of Individuals Served.</w:t>
      </w:r>
    </w:p>
    <w:p w14:paraId="7F5ECD29" w14:textId="77777777" w:rsidR="004C182C" w:rsidRPr="0022394C" w:rsidRDefault="004C182C"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Coordinated System of Care</w:t>
      </w:r>
    </w:p>
    <w:p w14:paraId="72F193C1" w14:textId="77777777" w:rsidR="004C182C" w:rsidRPr="0022394C" w:rsidRDefault="004C182C" w:rsidP="007B34D7">
      <w:pPr>
        <w:pStyle w:val="ListParagraph"/>
        <w:ind w:left="0"/>
        <w:contextualSpacing w:val="0"/>
        <w:rPr>
          <w:rFonts w:ascii="Arial Narrow" w:hAnsi="Arial Narrow"/>
        </w:rPr>
      </w:pPr>
      <w:r w:rsidRPr="0022394C">
        <w:rPr>
          <w:rFonts w:ascii="Arial Narrow" w:hAnsi="Arial Narrow"/>
        </w:rPr>
        <w:t>As defined by s. 394.9082(2)(b), F.S.</w:t>
      </w:r>
    </w:p>
    <w:p w14:paraId="38BE48A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Health Record (EHR)</w:t>
      </w:r>
      <w:r w:rsidRPr="0022394C">
        <w:rPr>
          <w:rFonts w:ascii="Arial Narrow" w:hAnsi="Arial Narrow"/>
        </w:rPr>
        <w:t xml:space="preserve"> </w:t>
      </w:r>
    </w:p>
    <w:p w14:paraId="76F6EE8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408.051(2)(a), F.S</w:t>
      </w:r>
      <w:r w:rsidRPr="0022394C">
        <w:rPr>
          <w:rFonts w:ascii="Arial Narrow" w:hAnsi="Arial Narrow"/>
        </w:rPr>
        <w:t>.</w:t>
      </w:r>
    </w:p>
    <w:p w14:paraId="7A29E7D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Vault</w:t>
      </w:r>
      <w:r w:rsidRPr="0022394C">
        <w:rPr>
          <w:rFonts w:ascii="Arial Narrow" w:hAnsi="Arial Narrow"/>
        </w:rPr>
        <w:t xml:space="preserve"> </w:t>
      </w:r>
    </w:p>
    <w:p w14:paraId="34B11148"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information technology system</w:t>
      </w:r>
      <w:r w:rsidR="0060578A">
        <w:rPr>
          <w:rFonts w:ascii="Arial Narrow" w:hAnsi="Arial Narrow"/>
        </w:rPr>
        <w:t xml:space="preserve"> </w:t>
      </w:r>
      <w:r w:rsidRPr="0022394C">
        <w:rPr>
          <w:rFonts w:ascii="Arial Narrow" w:hAnsi="Arial Narrow"/>
        </w:rPr>
        <w:t xml:space="preserve">designed to store, manage, and track electronic versions of original and scanned documents, and to provide remote document access to Department staff. </w:t>
      </w:r>
    </w:p>
    <w:p w14:paraId="07F0C4B6"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Evidence-Based Practice (EBP)</w:t>
      </w:r>
      <w:r w:rsidRPr="0022394C">
        <w:rPr>
          <w:rFonts w:ascii="Arial Narrow" w:hAnsi="Arial Narrow"/>
        </w:rPr>
        <w:t xml:space="preserve"> </w:t>
      </w:r>
    </w:p>
    <w:p w14:paraId="3AB72D85"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Pr="0022394C">
        <w:rPr>
          <w:rFonts w:ascii="Arial Narrow" w:hAnsi="Arial Narrow"/>
          <w:b/>
        </w:rPr>
        <w:t xml:space="preserve">Guidance </w:t>
      </w:r>
      <w:r w:rsidR="006D01B4" w:rsidRPr="0022394C">
        <w:rPr>
          <w:rFonts w:ascii="Arial Narrow" w:hAnsi="Arial Narrow"/>
          <w:b/>
        </w:rPr>
        <w:t>1</w:t>
      </w:r>
      <w:r w:rsidRPr="0022394C">
        <w:rPr>
          <w:rFonts w:ascii="Arial Narrow" w:hAnsi="Arial Narrow"/>
          <w:b/>
        </w:rPr>
        <w:t xml:space="preserve"> – Evidence-Based Guidelines</w:t>
      </w:r>
      <w:r w:rsidRPr="0022394C">
        <w:rPr>
          <w:rFonts w:ascii="Arial Narrow" w:hAnsi="Arial Narrow"/>
        </w:rPr>
        <w:t xml:space="preserve">. </w:t>
      </w:r>
    </w:p>
    <w:p w14:paraId="205A1206"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 xml:space="preserve">Indigent </w:t>
      </w:r>
      <w:r w:rsidR="00FF06D1" w:rsidRPr="0022394C">
        <w:rPr>
          <w:rFonts w:ascii="Arial Narrow" w:hAnsi="Arial Narrow"/>
          <w:b/>
        </w:rPr>
        <w:t>Psychiatric Medication Program</w:t>
      </w:r>
      <w:r w:rsidR="0060578A">
        <w:rPr>
          <w:rFonts w:ascii="Arial Narrow" w:hAnsi="Arial Narrow"/>
          <w:b/>
        </w:rPr>
        <w:t>, also</w:t>
      </w:r>
      <w:r w:rsidR="00FF06D1" w:rsidRPr="0022394C">
        <w:rPr>
          <w:rFonts w:ascii="Arial Narrow" w:hAnsi="Arial Narrow"/>
          <w:b/>
        </w:rPr>
        <w:t xml:space="preserve"> known as the Indigent </w:t>
      </w:r>
      <w:r w:rsidRPr="0022394C">
        <w:rPr>
          <w:rFonts w:ascii="Arial Narrow" w:hAnsi="Arial Narrow"/>
          <w:b/>
        </w:rPr>
        <w:t>Drug Program (IDP)</w:t>
      </w:r>
      <w:r w:rsidRPr="0022394C">
        <w:rPr>
          <w:rFonts w:ascii="Arial Narrow" w:hAnsi="Arial Narrow"/>
        </w:rPr>
        <w:t xml:space="preserve"> </w:t>
      </w:r>
    </w:p>
    <w:p w14:paraId="3A722754"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Behavioral Health Services provided pursuant to s. 394.676, F.S.</w:t>
      </w:r>
    </w:p>
    <w:p w14:paraId="485B8F5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Individual(s) Served</w:t>
      </w:r>
      <w:r w:rsidRPr="0022394C">
        <w:rPr>
          <w:rFonts w:ascii="Arial Narrow" w:hAnsi="Arial Narrow"/>
        </w:rPr>
        <w:t xml:space="preserve"> </w:t>
      </w:r>
    </w:p>
    <w:p w14:paraId="7B97D86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individual who receives substance abuse or mental health services, the cost of which is paid, either in part or whole, by Department appropriated funds or local match (matching).</w:t>
      </w:r>
    </w:p>
    <w:p w14:paraId="0B5687D2"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Juvenile Incompetent to Proceed (JITP)</w:t>
      </w:r>
      <w:r w:rsidRPr="0022394C">
        <w:rPr>
          <w:rFonts w:ascii="Arial Narrow" w:hAnsi="Arial Narrow"/>
        </w:rPr>
        <w:t xml:space="preserve"> </w:t>
      </w:r>
    </w:p>
    <w:p w14:paraId="11A53C03"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"Child," "juvenile" or "youth" as defined by s. 985.03(</w:t>
      </w:r>
      <w:r w:rsidR="006D01B4" w:rsidRPr="0022394C">
        <w:rPr>
          <w:rFonts w:ascii="Arial Narrow" w:hAnsi="Arial Narrow"/>
        </w:rPr>
        <w:t>7</w:t>
      </w:r>
      <w:r w:rsidRPr="0022394C">
        <w:rPr>
          <w:rFonts w:ascii="Arial Narrow" w:hAnsi="Arial Narrow"/>
        </w:rPr>
        <w:t xml:space="preserve">), F.S., deemed incompetent to proceed for accused crimes </w:t>
      </w:r>
      <w:r w:rsidR="008A2FAA" w:rsidRPr="0022394C">
        <w:rPr>
          <w:rFonts w:ascii="Arial Narrow" w:hAnsi="Arial Narrow"/>
        </w:rPr>
        <w:t>pursuant to</w:t>
      </w:r>
      <w:r w:rsidRPr="0022394C">
        <w:rPr>
          <w:rFonts w:ascii="Arial Narrow" w:hAnsi="Arial Narrow"/>
        </w:rPr>
        <w:t xml:space="preserve"> s. 985.19, F.S.</w:t>
      </w:r>
    </w:p>
    <w:p w14:paraId="0AFC05D3"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Local Match</w:t>
      </w:r>
      <w:r w:rsidRPr="0022394C">
        <w:rPr>
          <w:rFonts w:ascii="Arial Narrow" w:hAnsi="Arial Narrow"/>
        </w:rPr>
        <w:t xml:space="preserve"> </w:t>
      </w:r>
    </w:p>
    <w:p w14:paraId="0178351D" w14:textId="77777777" w:rsidR="00DC7393" w:rsidRPr="0022394C" w:rsidRDefault="006D01B4" w:rsidP="007B34D7">
      <w:pPr>
        <w:pStyle w:val="ListParagraph"/>
        <w:tabs>
          <w:tab w:val="num" w:pos="720"/>
        </w:tabs>
        <w:ind w:left="0"/>
        <w:contextualSpacing w:val="0"/>
        <w:rPr>
          <w:rFonts w:ascii="Arial Narrow" w:hAnsi="Arial Narrow"/>
          <w:b/>
        </w:rPr>
      </w:pPr>
      <w:r w:rsidRPr="0022394C">
        <w:rPr>
          <w:rFonts w:ascii="Arial Narrow" w:hAnsi="Arial Narrow"/>
        </w:rPr>
        <w:t>Pursuant to</w:t>
      </w:r>
      <w:r w:rsidR="00DC7393" w:rsidRPr="0022394C">
        <w:rPr>
          <w:rFonts w:ascii="Arial Narrow" w:hAnsi="Arial Narrow"/>
        </w:rPr>
        <w:t xml:space="preserve"> </w:t>
      </w:r>
      <w:r w:rsidR="008369B1" w:rsidRPr="0022394C">
        <w:rPr>
          <w:rFonts w:ascii="Arial Narrow" w:hAnsi="Arial Narrow"/>
        </w:rPr>
        <w:t>s. 394.74(2)(b), F.S.,</w:t>
      </w:r>
      <w:r w:rsidR="00DC7393" w:rsidRPr="0022394C">
        <w:rPr>
          <w:rFonts w:ascii="Arial Narrow" w:hAnsi="Arial Narrow"/>
        </w:rPr>
        <w:t xml:space="preserve"> and </w:t>
      </w:r>
      <w:r w:rsidR="008369B1" w:rsidRPr="0022394C">
        <w:rPr>
          <w:rFonts w:ascii="Arial Narrow" w:hAnsi="Arial Narrow"/>
        </w:rPr>
        <w:t>s. 394.76, F.S.</w:t>
      </w:r>
    </w:p>
    <w:p w14:paraId="7B9A5B9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Managing Entity</w:t>
      </w:r>
      <w:r w:rsidRPr="0022394C">
        <w:rPr>
          <w:rFonts w:ascii="Arial Narrow" w:hAnsi="Arial Narrow"/>
        </w:rPr>
        <w:t xml:space="preserve"> </w:t>
      </w:r>
    </w:p>
    <w:p w14:paraId="6BB9C48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394.9082(2)(</w:t>
      </w:r>
      <w:r w:rsidR="00BB029A" w:rsidRPr="0022394C">
        <w:rPr>
          <w:rFonts w:ascii="Arial Narrow" w:hAnsi="Arial Narrow"/>
        </w:rPr>
        <w:t>e</w:t>
      </w:r>
      <w:r w:rsidRPr="0022394C">
        <w:rPr>
          <w:rFonts w:ascii="Arial Narrow" w:hAnsi="Arial Narrow"/>
        </w:rPr>
        <w:t xml:space="preserve">), F.S. Throughout </w:t>
      </w:r>
      <w:r w:rsidR="00955D83" w:rsidRPr="0022394C">
        <w:rPr>
          <w:rFonts w:ascii="Arial Narrow" w:hAnsi="Arial Narrow"/>
        </w:rPr>
        <w:t>this Contract</w:t>
      </w:r>
      <w:r w:rsidRPr="0022394C">
        <w:rPr>
          <w:rFonts w:ascii="Arial Narrow" w:hAnsi="Arial Narrow"/>
        </w:rPr>
        <w:t>, the term Managing Entity is synonymous with the definition of Provider in the Department’s Standard Contract.</w:t>
      </w:r>
    </w:p>
    <w:p w14:paraId="50B5EF8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lastRenderedPageBreak/>
        <w:t>Mental Health Services</w:t>
      </w:r>
      <w:r w:rsidRPr="0022394C">
        <w:rPr>
          <w:rFonts w:ascii="Arial Narrow" w:hAnsi="Arial Narrow"/>
        </w:rPr>
        <w:t xml:space="preserve"> </w:t>
      </w:r>
    </w:p>
    <w:p w14:paraId="6EB2B83A"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394.67(15), F.S.</w:t>
      </w:r>
    </w:p>
    <w:p w14:paraId="59526D0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Network Service Provider(s)</w:t>
      </w:r>
      <w:r w:rsidRPr="0022394C">
        <w:rPr>
          <w:rFonts w:ascii="Arial Narrow" w:hAnsi="Arial Narrow"/>
        </w:rPr>
        <w:t xml:space="preserve"> </w:t>
      </w:r>
    </w:p>
    <w:p w14:paraId="4A2D6502" w14:textId="77777777" w:rsidR="00DC7393" w:rsidRPr="0022394C" w:rsidRDefault="00DC7393" w:rsidP="007B34D7">
      <w:pPr>
        <w:pStyle w:val="ListParagraph"/>
        <w:tabs>
          <w:tab w:val="num" w:pos="720"/>
        </w:tabs>
        <w:ind w:left="0"/>
        <w:contextualSpacing w:val="0"/>
        <w:rPr>
          <w:rFonts w:ascii="Arial Narrow" w:hAnsi="Arial Narrow"/>
        </w:rPr>
      </w:pPr>
      <w:r w:rsidRPr="0022394C">
        <w:rPr>
          <w:rFonts w:ascii="Arial Narrow" w:hAnsi="Arial Narrow"/>
        </w:rPr>
        <w:t xml:space="preserve">A direct service agency providing Substance Abuse or Mental Health Services that is under contract with a Managing </w:t>
      </w:r>
      <w:proofErr w:type="gramStart"/>
      <w:r w:rsidRPr="0022394C">
        <w:rPr>
          <w:rFonts w:ascii="Arial Narrow" w:hAnsi="Arial Narrow"/>
        </w:rPr>
        <w:t>Entity, and</w:t>
      </w:r>
      <w:proofErr w:type="gramEnd"/>
      <w:r w:rsidRPr="0022394C">
        <w:rPr>
          <w:rFonts w:ascii="Arial Narrow" w:hAnsi="Arial Narrow"/>
        </w:rPr>
        <w:t xml:space="preserve"> referred to collectively as the “Network.” The Network shall consist of a comprehensive array of Behavioral Health Services and programs that are designed to meet the local need, are accessible and responsive to the needs of Individuals Served, their families, and community stakeholders, and include the </w:t>
      </w:r>
      <w:r w:rsidR="0060578A">
        <w:rPr>
          <w:rFonts w:ascii="Arial Narrow" w:hAnsi="Arial Narrow"/>
        </w:rPr>
        <w:t>essential elements of a coordinated system of care specified in s. 394.4573(2), F.S.</w:t>
      </w:r>
    </w:p>
    <w:p w14:paraId="4A88D1CC"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Operational Costs</w:t>
      </w:r>
      <w:r w:rsidRPr="0022394C">
        <w:rPr>
          <w:rFonts w:ascii="Arial Narrow" w:hAnsi="Arial Narrow"/>
        </w:rPr>
        <w:t xml:space="preserve"> </w:t>
      </w:r>
    </w:p>
    <w:p w14:paraId="7DE5514D"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The allowable expenses incurred by a Managing Entity in performing its contracted functions and delivering its contracted services.</w:t>
      </w:r>
    </w:p>
    <w:p w14:paraId="616D012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Projects for Assistance in Transition from Homelessness (PATH)</w:t>
      </w:r>
      <w:r w:rsidRPr="0022394C">
        <w:rPr>
          <w:rFonts w:ascii="Arial Narrow" w:hAnsi="Arial Narrow"/>
        </w:rPr>
        <w:t xml:space="preserve"> </w:t>
      </w:r>
    </w:p>
    <w:p w14:paraId="2DD199D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federal grant to support homeless individuals with mental illnesses, who may also have co-occurring substance abuse and mental health treatment needs.</w:t>
      </w:r>
    </w:p>
    <w:p w14:paraId="5D06DBA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Risk Assessment</w:t>
      </w:r>
      <w:r w:rsidRPr="0022394C">
        <w:rPr>
          <w:rFonts w:ascii="Arial Narrow" w:hAnsi="Arial Narrow"/>
        </w:rPr>
        <w:t xml:space="preserve"> </w:t>
      </w:r>
    </w:p>
    <w:p w14:paraId="6B25E27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 process for evaluating the threat of damage, loss, liability, or other negative occurrence caused by external or internal vulnerabilities that may be avoided through pre-emptive action. An effective Risk Assessment prioritizes the extent and degree of appropriate monitoring activities. </w:t>
      </w:r>
    </w:p>
    <w:p w14:paraId="276D198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Safety Net</w:t>
      </w:r>
      <w:r w:rsidRPr="0022394C">
        <w:rPr>
          <w:rFonts w:ascii="Arial Narrow" w:hAnsi="Arial Narrow"/>
        </w:rPr>
        <w:t xml:space="preserve"> </w:t>
      </w:r>
    </w:p>
    <w:p w14:paraId="1F78983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publicly funded Behavioral Health Services and providers that have either historically received or currently receive funding appropriated to the Department by the General Appropriations Act (GAA). The Safety Net is intended to provide funding to Network Service Providers for expenditures that would otherwise be uncompensated costs for services provided to individuals in need of services. </w:t>
      </w:r>
    </w:p>
    <w:p w14:paraId="7074902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Stakeholders</w:t>
      </w:r>
      <w:r w:rsidRPr="0022394C">
        <w:rPr>
          <w:rFonts w:ascii="Arial Narrow" w:hAnsi="Arial Narrow"/>
        </w:rPr>
        <w:t xml:space="preserve"> </w:t>
      </w:r>
    </w:p>
    <w:p w14:paraId="42CC2DDF" w14:textId="77777777" w:rsidR="00DC7393" w:rsidRPr="0022394C" w:rsidRDefault="00DC7393" w:rsidP="007B34D7">
      <w:pPr>
        <w:pStyle w:val="ListParagraph"/>
        <w:tabs>
          <w:tab w:val="num" w:pos="720"/>
        </w:tabs>
        <w:ind w:left="0"/>
        <w:contextualSpacing w:val="0"/>
        <w:rPr>
          <w:rStyle w:val="Hyperlink"/>
          <w:rFonts w:ascii="Arial Narrow" w:hAnsi="Arial Narrow"/>
          <w:color w:val="auto"/>
        </w:rPr>
      </w:pPr>
      <w:r w:rsidRPr="0022394C">
        <w:rPr>
          <w:rFonts w:ascii="Arial Narrow" w:hAnsi="Arial Narrow"/>
        </w:rPr>
        <w:t xml:space="preserve">Individuals or groups with an interest in the provision of treatment or prevention services to individuals with substance use, mental health, and co-occurring disorders in the county(ies) specified in </w:t>
      </w:r>
      <w:r w:rsidRPr="0022394C">
        <w:rPr>
          <w:rFonts w:ascii="Arial Narrow" w:hAnsi="Arial Narrow"/>
          <w:b/>
        </w:rPr>
        <w:t xml:space="preserve">Section </w:t>
      </w:r>
      <w:r w:rsidR="006D01B4" w:rsidRPr="0022394C">
        <w:rPr>
          <w:rFonts w:ascii="Arial Narrow" w:hAnsi="Arial Narrow"/>
          <w:b/>
        </w:rPr>
        <w:t>B-3.1</w:t>
      </w:r>
      <w:r w:rsidRPr="0022394C">
        <w:rPr>
          <w:rFonts w:ascii="Arial Narrow" w:hAnsi="Arial Narrow"/>
          <w:b/>
        </w:rPr>
        <w:t>.</w:t>
      </w:r>
      <w:r w:rsidRPr="0022394C">
        <w:rPr>
          <w:rFonts w:ascii="Arial Narrow" w:hAnsi="Arial Narrow"/>
        </w:rPr>
        <w:t xml:space="preserve"> This includes, but is not limited to, the key community constituents included in s. 394.9082</w:t>
      </w:r>
      <w:r w:rsidR="00D859E1">
        <w:rPr>
          <w:rFonts w:ascii="Arial Narrow" w:hAnsi="Arial Narrow"/>
        </w:rPr>
        <w:t>(5)</w:t>
      </w:r>
      <w:r w:rsidRPr="0022394C">
        <w:rPr>
          <w:rFonts w:ascii="Arial Narrow" w:hAnsi="Arial Narrow"/>
        </w:rPr>
        <w:t>, F.S.</w:t>
      </w:r>
    </w:p>
    <w:p w14:paraId="2E0892EA" w14:textId="77777777" w:rsidR="00EE28DE" w:rsidRPr="0022394C" w:rsidRDefault="00EE28DE" w:rsidP="007B34D7">
      <w:pPr>
        <w:pStyle w:val="ListParagraph"/>
        <w:keepNext/>
        <w:numPr>
          <w:ilvl w:val="0"/>
          <w:numId w:val="1"/>
        </w:numPr>
        <w:contextualSpacing w:val="0"/>
        <w:rPr>
          <w:rFonts w:ascii="Arial Narrow" w:hAnsi="Arial Narrow"/>
          <w:b/>
        </w:rPr>
      </w:pPr>
      <w:r w:rsidRPr="0022394C">
        <w:rPr>
          <w:rFonts w:ascii="Arial Narrow" w:hAnsi="Arial Narrow"/>
          <w:b/>
        </w:rPr>
        <w:t>State Mental Health Treatment Facilities</w:t>
      </w:r>
      <w:r w:rsidRPr="0022394C">
        <w:rPr>
          <w:rFonts w:ascii="Arial Narrow" w:hAnsi="Arial Narrow"/>
        </w:rPr>
        <w:t xml:space="preserve"> </w:t>
      </w:r>
    </w:p>
    <w:p w14:paraId="19F8D8C0" w14:textId="77777777" w:rsidR="00EE28DE" w:rsidRPr="0022394C" w:rsidRDefault="00EE28DE" w:rsidP="007B34D7">
      <w:pPr>
        <w:pStyle w:val="ListParagraph"/>
        <w:tabs>
          <w:tab w:val="num" w:pos="720"/>
        </w:tabs>
        <w:ind w:left="0"/>
        <w:contextualSpacing w:val="0"/>
        <w:rPr>
          <w:rFonts w:ascii="Arial Narrow" w:hAnsi="Arial Narrow"/>
          <w:b/>
        </w:rPr>
      </w:pPr>
      <w:r w:rsidRPr="0022394C">
        <w:rPr>
          <w:rFonts w:ascii="Arial Narrow" w:hAnsi="Arial Narrow"/>
        </w:rPr>
        <w:t>State Mental Health Treatment Facilities serving adults who have been committed for intensive inpatient treatment by a circuit court and pursuant to Chapter 394, F.S. or Chapter 916, F.S.</w:t>
      </w:r>
    </w:p>
    <w:p w14:paraId="7AA00AFF"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Statewide Inpatient Psychiatric Programs (SIPP)</w:t>
      </w:r>
      <w:r w:rsidRPr="0022394C">
        <w:rPr>
          <w:rFonts w:ascii="Arial Narrow" w:hAnsi="Arial Narrow"/>
        </w:rPr>
        <w:t xml:space="preserve"> </w:t>
      </w:r>
    </w:p>
    <w:p w14:paraId="68D2E340"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Medicaid-funded services to children under age 18 provided in a residential treatment center or hospital, licensed by the Agency for Health Care Administration (AHCA), which provides diagnostic and active treatment services in a secure setting. SIPP providers must be under contract with AHCA and provide these services in accordance with </w:t>
      </w:r>
      <w:r w:rsidR="00DC2AFC" w:rsidRPr="0022394C">
        <w:rPr>
          <w:rFonts w:ascii="Arial Narrow" w:hAnsi="Arial Narrow"/>
        </w:rPr>
        <w:t>Chapter 394, F.S.,</w:t>
      </w:r>
      <w:r w:rsidRPr="0022394C">
        <w:rPr>
          <w:rFonts w:ascii="Arial Narrow" w:hAnsi="Arial Narrow"/>
        </w:rPr>
        <w:t xml:space="preserve"> </w:t>
      </w:r>
      <w:r w:rsidR="00DC2AFC" w:rsidRPr="0022394C">
        <w:rPr>
          <w:rFonts w:ascii="Arial Narrow" w:hAnsi="Arial Narrow"/>
        </w:rPr>
        <w:t>Chapter 408, F.S.,</w:t>
      </w:r>
      <w:r w:rsidRPr="0022394C">
        <w:rPr>
          <w:rFonts w:ascii="Arial Narrow" w:hAnsi="Arial Narrow"/>
        </w:rPr>
        <w:t xml:space="preserve"> </w:t>
      </w:r>
      <w:r w:rsidR="00DC2AFC" w:rsidRPr="0022394C">
        <w:rPr>
          <w:rFonts w:ascii="Arial Narrow" w:hAnsi="Arial Narrow"/>
        </w:rPr>
        <w:t xml:space="preserve">Chapter 409, F.S., </w:t>
      </w:r>
      <w:r w:rsidRPr="0022394C">
        <w:rPr>
          <w:rFonts w:ascii="Arial Narrow" w:hAnsi="Arial Narrow"/>
        </w:rPr>
        <w:t xml:space="preserve">and </w:t>
      </w:r>
      <w:r w:rsidR="00DC2AFC" w:rsidRPr="0022394C">
        <w:rPr>
          <w:rFonts w:ascii="Arial Narrow" w:hAnsi="Arial Narrow"/>
        </w:rPr>
        <w:t>Rule 65E-9.008(4), F.A.C.</w:t>
      </w:r>
    </w:p>
    <w:p w14:paraId="7D650FF3"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Submit</w:t>
      </w:r>
      <w:r w:rsidRPr="0022394C">
        <w:rPr>
          <w:rFonts w:ascii="Arial Narrow" w:hAnsi="Arial Narrow"/>
        </w:rPr>
        <w:t xml:space="preserve"> </w:t>
      </w:r>
    </w:p>
    <w:p w14:paraId="2921C73A"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Unless otherwise specified, the term “Submit” as used in this </w:t>
      </w:r>
      <w:r w:rsidR="00955D83" w:rsidRPr="0022394C">
        <w:rPr>
          <w:rFonts w:ascii="Arial Narrow" w:hAnsi="Arial Narrow"/>
        </w:rPr>
        <w:t>Contract</w:t>
      </w:r>
      <w:r w:rsidRPr="0022394C">
        <w:rPr>
          <w:rFonts w:ascii="Arial Narrow" w:hAnsi="Arial Narrow"/>
        </w:rPr>
        <w:t xml:space="preserve"> shall be construed to mean submission of a contractual requirement to the Department’s Contract Manager</w:t>
      </w:r>
      <w:r w:rsidR="006D01B4" w:rsidRPr="0022394C">
        <w:rPr>
          <w:rFonts w:ascii="Arial Narrow" w:hAnsi="Arial Narrow"/>
        </w:rPr>
        <w:t xml:space="preserve">, subject to the provisions of </w:t>
      </w:r>
      <w:r w:rsidR="006D01B4" w:rsidRPr="0022394C">
        <w:rPr>
          <w:rFonts w:ascii="Arial Narrow" w:hAnsi="Arial Narrow"/>
          <w:b/>
        </w:rPr>
        <w:t>Section C-2.4.</w:t>
      </w:r>
      <w:r w:rsidR="00EE07DE" w:rsidRPr="0022394C">
        <w:rPr>
          <w:rFonts w:ascii="Arial Narrow" w:hAnsi="Arial Narrow"/>
          <w:b/>
        </w:rPr>
        <w:t>7</w:t>
      </w:r>
      <w:r w:rsidR="006D01B4" w:rsidRPr="0022394C">
        <w:rPr>
          <w:rFonts w:ascii="Arial Narrow" w:hAnsi="Arial Narrow"/>
          <w:b/>
        </w:rPr>
        <w:t>.</w:t>
      </w:r>
    </w:p>
    <w:p w14:paraId="0FE4CFEB"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and Mental Health Data System (SAMH Data System)</w:t>
      </w:r>
      <w:r w:rsidRPr="0022394C">
        <w:rPr>
          <w:rFonts w:ascii="Arial Narrow" w:hAnsi="Arial Narrow"/>
        </w:rPr>
        <w:t xml:space="preserve"> </w:t>
      </w:r>
    </w:p>
    <w:p w14:paraId="580927A9" w14:textId="77777777" w:rsidR="00DC7393" w:rsidRPr="0022394C" w:rsidRDefault="006D2CE7" w:rsidP="00DC7393">
      <w:pPr>
        <w:pStyle w:val="ListParagraph"/>
        <w:tabs>
          <w:tab w:val="num" w:pos="720"/>
        </w:tabs>
        <w:ind w:left="0"/>
        <w:contextualSpacing w:val="0"/>
        <w:rPr>
          <w:rFonts w:ascii="Arial Narrow" w:hAnsi="Arial Narrow"/>
          <w:b/>
        </w:rPr>
      </w:pPr>
      <w:r w:rsidRPr="0022394C">
        <w:rPr>
          <w:rFonts w:ascii="Arial Narrow" w:hAnsi="Arial Narrow"/>
        </w:rPr>
        <w:t>Collectively, t</w:t>
      </w:r>
      <w:r w:rsidR="00DC7393" w:rsidRPr="0022394C">
        <w:rPr>
          <w:rFonts w:ascii="Arial Narrow" w:hAnsi="Arial Narrow"/>
        </w:rPr>
        <w:t>he Department’s web-based data system</w:t>
      </w:r>
      <w:r w:rsidRPr="0022394C">
        <w:rPr>
          <w:rFonts w:ascii="Arial Narrow" w:hAnsi="Arial Narrow"/>
        </w:rPr>
        <w:t>s</w:t>
      </w:r>
      <w:r w:rsidR="00DC7393" w:rsidRPr="0022394C">
        <w:rPr>
          <w:rFonts w:ascii="Arial Narrow" w:hAnsi="Arial Narrow"/>
        </w:rPr>
        <w:t xml:space="preserve"> for reporting substance abuse and mental health services, including the Substance Abuse and Mental Health Information System (SAMHIS)</w:t>
      </w:r>
      <w:r w:rsidRPr="0022394C">
        <w:rPr>
          <w:rFonts w:ascii="Arial Narrow" w:hAnsi="Arial Narrow"/>
        </w:rPr>
        <w:t>, the</w:t>
      </w:r>
      <w:r w:rsidRPr="0022394C">
        <w:t xml:space="preserve"> </w:t>
      </w:r>
      <w:r w:rsidRPr="0022394C">
        <w:rPr>
          <w:rFonts w:ascii="Arial Narrow" w:hAnsi="Arial Narrow"/>
        </w:rPr>
        <w:t xml:space="preserve">Performance Based </w:t>
      </w:r>
      <w:r w:rsidRPr="0022394C">
        <w:rPr>
          <w:rFonts w:ascii="Arial Narrow" w:hAnsi="Arial Narrow"/>
        </w:rPr>
        <w:lastRenderedPageBreak/>
        <w:t>Prevention System (PBPS), the Financial and Service Accountability Management System (FASAM</w:t>
      </w:r>
      <w:r w:rsidR="00F3269C" w:rsidRPr="0022394C">
        <w:rPr>
          <w:rFonts w:ascii="Arial Narrow" w:hAnsi="Arial Narrow"/>
        </w:rPr>
        <w:t>S</w:t>
      </w:r>
      <w:r w:rsidRPr="0022394C">
        <w:rPr>
          <w:rFonts w:ascii="Arial Narrow" w:hAnsi="Arial Narrow"/>
        </w:rPr>
        <w:t>)</w:t>
      </w:r>
      <w:r w:rsidR="00DC7393" w:rsidRPr="0022394C">
        <w:rPr>
          <w:rFonts w:ascii="Arial Narrow" w:hAnsi="Arial Narrow"/>
        </w:rPr>
        <w:t xml:space="preserve"> or any replacement system</w:t>
      </w:r>
      <w:r w:rsidRPr="0022394C">
        <w:rPr>
          <w:rFonts w:ascii="Arial Narrow" w:hAnsi="Arial Narrow"/>
        </w:rPr>
        <w:t>s</w:t>
      </w:r>
      <w:r w:rsidR="00DC7393" w:rsidRPr="0022394C">
        <w:rPr>
          <w:rFonts w:ascii="Arial Narrow" w:hAnsi="Arial Narrow"/>
        </w:rPr>
        <w:t xml:space="preserve"> identified by the Department for the reporting of data by the Managing Entity and all Network Service Providers in accordance with this contract.</w:t>
      </w:r>
    </w:p>
    <w:p w14:paraId="72436E8F"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Services</w:t>
      </w:r>
      <w:r w:rsidRPr="0022394C">
        <w:rPr>
          <w:rFonts w:ascii="Arial Narrow" w:hAnsi="Arial Narrow"/>
        </w:rPr>
        <w:t xml:space="preserve"> </w:t>
      </w:r>
    </w:p>
    <w:p w14:paraId="1FF560EF" w14:textId="77777777" w:rsidR="00DC7393" w:rsidRPr="0022394C" w:rsidRDefault="003012F6" w:rsidP="00DC7393">
      <w:pPr>
        <w:pStyle w:val="ListParagraph"/>
        <w:tabs>
          <w:tab w:val="num" w:pos="720"/>
        </w:tabs>
        <w:ind w:left="0"/>
        <w:contextualSpacing w:val="0"/>
        <w:rPr>
          <w:rFonts w:ascii="Arial Narrow" w:hAnsi="Arial Narrow"/>
          <w:b/>
        </w:rPr>
      </w:pPr>
      <w:r w:rsidRPr="0022394C">
        <w:rPr>
          <w:rFonts w:ascii="Arial Narrow" w:hAnsi="Arial Narrow"/>
        </w:rPr>
        <w:t>Any of the substance abuse prevention, intervention and clinical treatment services defined in s. 397.311(26), F.S.</w:t>
      </w:r>
    </w:p>
    <w:p w14:paraId="23946367"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Supplemental Security Income (SSI) and Social Security Disability Insurance (SSDI) Outreach, Access, and Recovery (SOAR)</w:t>
      </w:r>
      <w:r w:rsidRPr="0022394C">
        <w:rPr>
          <w:rFonts w:ascii="Arial Narrow" w:hAnsi="Arial Narrow"/>
        </w:rPr>
        <w:t xml:space="preserve"> </w:t>
      </w:r>
    </w:p>
    <w:p w14:paraId="0EB63133"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Substance Abuse and Mental Health Services Administration (SAMHSA) technical assistance initiative designed to help individuals increase earlier access to SSI and SSDI through improved approval rates on initial Social Security applications by providing training, technical assistance, and strategic planning to Network Service Providers.</w:t>
      </w:r>
    </w:p>
    <w:p w14:paraId="7E8A2FA4"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Temporary Assistance to Needy Families (TANF)</w:t>
      </w:r>
      <w:r w:rsidRPr="0022394C">
        <w:rPr>
          <w:rFonts w:ascii="Arial Narrow" w:hAnsi="Arial Narrow"/>
        </w:rPr>
        <w:t xml:space="preserve"> </w:t>
      </w:r>
    </w:p>
    <w:p w14:paraId="165296AC" w14:textId="77777777" w:rsidR="00DC7393" w:rsidRPr="0022394C" w:rsidRDefault="00DC2AFC" w:rsidP="00DC7393">
      <w:pPr>
        <w:pStyle w:val="ListParagraph"/>
        <w:tabs>
          <w:tab w:val="num" w:pos="720"/>
        </w:tabs>
        <w:ind w:left="0"/>
        <w:contextualSpacing w:val="0"/>
        <w:rPr>
          <w:rFonts w:ascii="Arial Narrow" w:hAnsi="Arial Narrow"/>
          <w:b/>
        </w:rPr>
      </w:pPr>
      <w:r w:rsidRPr="0022394C">
        <w:rPr>
          <w:rFonts w:ascii="Arial Narrow" w:hAnsi="Arial Narrow"/>
        </w:rPr>
        <w:t>As defined by</w:t>
      </w:r>
      <w:r w:rsidR="00DC7393" w:rsidRPr="0022394C">
        <w:rPr>
          <w:rFonts w:ascii="Arial Narrow" w:hAnsi="Arial Narrow"/>
        </w:rPr>
        <w:t xml:space="preserve"> </w:t>
      </w:r>
      <w:r w:rsidR="004B2DD3" w:rsidRPr="0022394C">
        <w:rPr>
          <w:rFonts w:ascii="Arial Narrow" w:hAnsi="Arial Narrow"/>
        </w:rPr>
        <w:t>42 U.S.C. ss. 601, et seq.,</w:t>
      </w:r>
      <w:r w:rsidR="00DC7393" w:rsidRPr="0022394C">
        <w:rPr>
          <w:rFonts w:ascii="Arial Narrow" w:hAnsi="Arial Narrow"/>
        </w:rPr>
        <w:t xml:space="preserve"> and Chapter 414, F.S. </w:t>
      </w:r>
    </w:p>
    <w:p w14:paraId="796B1421"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Wait List</w:t>
      </w:r>
      <w:r w:rsidRPr="0022394C">
        <w:rPr>
          <w:rFonts w:ascii="Arial Narrow" w:hAnsi="Arial Narrow"/>
        </w:rPr>
        <w:t xml:space="preserve"> </w:t>
      </w:r>
    </w:p>
    <w:p w14:paraId="1BF0396A" w14:textId="77777777" w:rsidR="00DC7393" w:rsidRPr="0022394C" w:rsidRDefault="00DC7393" w:rsidP="00DC7393">
      <w:pPr>
        <w:pStyle w:val="ListParagraph"/>
        <w:tabs>
          <w:tab w:val="num" w:pos="540"/>
        </w:tabs>
        <w:ind w:left="0"/>
        <w:contextualSpacing w:val="0"/>
        <w:rPr>
          <w:rFonts w:ascii="Arial Narrow" w:hAnsi="Arial Narrow"/>
          <w:b/>
        </w:rPr>
      </w:pPr>
      <w:r w:rsidRPr="0022394C">
        <w:rPr>
          <w:rFonts w:ascii="Arial Narrow" w:hAnsi="Arial Narrow"/>
        </w:rPr>
        <w:t>A master list for the Network, maintained by a Managing Entity that shows:</w:t>
      </w:r>
    </w:p>
    <w:p w14:paraId="69D7620F"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 xml:space="preserve">The number of individuals waiting for access to the recommended service or program; </w:t>
      </w:r>
    </w:p>
    <w:p w14:paraId="06D9CF64"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length of time each individual has been on the waiting list; and</w:t>
      </w:r>
    </w:p>
    <w:p w14:paraId="6CF5DF0E" w14:textId="77777777" w:rsidR="007F3B57"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interim services provided to the individual.</w:t>
      </w:r>
    </w:p>
    <w:p w14:paraId="2F7B10FA" w14:textId="77777777" w:rsidR="00041077" w:rsidRPr="0022394C" w:rsidRDefault="00041077" w:rsidP="00041077">
      <w:pPr>
        <w:rPr>
          <w:rFonts w:ascii="Arial Narrow" w:hAnsi="Arial Narrow"/>
          <w:b/>
        </w:rPr>
      </w:pPr>
    </w:p>
    <w:p w14:paraId="1F470816" w14:textId="77777777" w:rsidR="00041077" w:rsidRPr="0022394C" w:rsidRDefault="00041077" w:rsidP="00041077">
      <w:pPr>
        <w:rPr>
          <w:rFonts w:ascii="Arial Narrow" w:hAnsi="Arial Narrow"/>
          <w:b/>
        </w:rPr>
      </w:pPr>
    </w:p>
    <w:p w14:paraId="030DEF7D" w14:textId="77777777" w:rsidR="00041077" w:rsidRPr="0022394C" w:rsidRDefault="00041077" w:rsidP="00041077">
      <w:pPr>
        <w:rPr>
          <w:rFonts w:ascii="Arial Narrow" w:hAnsi="Arial Narrow"/>
          <w:b/>
        </w:rPr>
      </w:pPr>
    </w:p>
    <w:p w14:paraId="48A94A6D" w14:textId="77777777" w:rsidR="00041077" w:rsidRPr="0022394C" w:rsidRDefault="00041077" w:rsidP="00041077">
      <w:pPr>
        <w:rPr>
          <w:rFonts w:ascii="Arial Narrow" w:hAnsi="Arial Narrow"/>
          <w:b/>
        </w:rPr>
      </w:pPr>
    </w:p>
    <w:p w14:paraId="21992466" w14:textId="77777777" w:rsidR="00041077" w:rsidRPr="0022394C" w:rsidRDefault="00041077" w:rsidP="00041077">
      <w:pPr>
        <w:ind w:left="0"/>
        <w:jc w:val="center"/>
        <w:rPr>
          <w:rFonts w:ascii="Arial Narrow" w:hAnsi="Arial Narrow"/>
          <w:b/>
          <w:i/>
        </w:rPr>
      </w:pPr>
      <w:r w:rsidRPr="0022394C">
        <w:rPr>
          <w:rFonts w:ascii="Arial Narrow" w:hAnsi="Arial Narrow"/>
          <w:b/>
          <w:i/>
        </w:rPr>
        <w:t>&lt;&lt;&lt;</w:t>
      </w:r>
      <w:r w:rsidR="00030FD8" w:rsidRPr="0022394C">
        <w:rPr>
          <w:rFonts w:ascii="Arial Narrow" w:hAnsi="Arial Narrow"/>
          <w:b/>
          <w:i/>
        </w:rPr>
        <w:t xml:space="preserve"> </w:t>
      </w:r>
      <w:r w:rsidRPr="0022394C">
        <w:rPr>
          <w:rFonts w:ascii="Arial Narrow" w:hAnsi="Arial Narrow"/>
          <w:b/>
          <w:i/>
        </w:rPr>
        <w:t>The remainder of this page is intentionally left blank. &gt;&gt;&gt;</w:t>
      </w:r>
    </w:p>
    <w:sectPr w:rsidR="00041077" w:rsidRPr="0022394C" w:rsidSect="00264E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1BF4E" w14:textId="77777777" w:rsidR="0060578A" w:rsidRDefault="0060578A" w:rsidP="00DC7393">
      <w:pPr>
        <w:spacing w:before="0" w:after="0"/>
      </w:pPr>
      <w:r>
        <w:separator/>
      </w:r>
    </w:p>
  </w:endnote>
  <w:endnote w:type="continuationSeparator" w:id="0">
    <w:p w14:paraId="4840808E" w14:textId="77777777" w:rsidR="0060578A" w:rsidRDefault="0060578A"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C357F" w14:textId="77777777" w:rsidR="00F85AF5" w:rsidRDefault="00F85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0304" w14:textId="77777777" w:rsidR="0060578A" w:rsidRDefault="0060578A" w:rsidP="002F04E0">
    <w:pPr>
      <w:pStyle w:val="Footer"/>
      <w:ind w:left="0"/>
      <w:rPr>
        <w:rFonts w:ascii="Arial Narrow" w:eastAsia="Times New Roman" w:hAnsi="Arial Narrow" w:cs="Times New Roman"/>
        <w:b/>
        <w:lang w:val="x-none"/>
      </w:rPr>
    </w:pPr>
    <w:r w:rsidRPr="00264EF6">
      <w:rPr>
        <w:rFonts w:ascii="Arial Narrow" w:eastAsia="Times New Roman" w:hAnsi="Arial Narrow" w:cs="Times New Roman"/>
        <w:b/>
        <w:lang w:val="x-none"/>
      </w:rPr>
      <w:t xml:space="preserve">CF </w:t>
    </w:r>
    <w:r w:rsidRPr="00264EF6">
      <w:rPr>
        <w:rFonts w:ascii="Arial Narrow" w:eastAsia="Times New Roman" w:hAnsi="Arial Narrow" w:cs="Times New Roman"/>
        <w:b/>
      </w:rPr>
      <w:t>Standard</w:t>
    </w:r>
    <w:r w:rsidRPr="00264EF6">
      <w:rPr>
        <w:rFonts w:ascii="Arial Narrow" w:eastAsia="Times New Roman" w:hAnsi="Arial Narrow" w:cs="Times New Roman"/>
        <w:b/>
        <w:lang w:val="x-none"/>
      </w:rPr>
      <w:t xml:space="preserve"> Contract </w:t>
    </w:r>
    <w:r w:rsidR="00081B9C" w:rsidRPr="00264EF6">
      <w:rPr>
        <w:rFonts w:ascii="Arial Narrow" w:eastAsia="Times New Roman" w:hAnsi="Arial Narrow" w:cs="Times New Roman"/>
        <w:b/>
        <w:lang w:val="x-none"/>
      </w:rPr>
      <w:t>201</w:t>
    </w:r>
    <w:r w:rsidR="00081B9C">
      <w:rPr>
        <w:rFonts w:ascii="Arial Narrow" w:eastAsia="Times New Roman" w:hAnsi="Arial Narrow" w:cs="Times New Roman"/>
        <w:b/>
      </w:rPr>
      <w:t>9</w:t>
    </w:r>
    <w:r w:rsidRPr="00264EF6">
      <w:rPr>
        <w:rFonts w:ascii="Arial Narrow" w:eastAsia="Times New Roman" w:hAnsi="Arial Narrow" w:cs="Times New Roman"/>
        <w:b/>
        <w:lang w:val="x-none"/>
      </w:rPr>
      <w:tab/>
    </w:r>
    <w:r w:rsidRPr="00264EF6">
      <w:rPr>
        <w:rFonts w:ascii="Arial Narrow" w:eastAsia="Times New Roman" w:hAnsi="Arial Narrow" w:cs="Times New Roman"/>
        <w:b/>
        <w:lang w:val="x-none"/>
      </w:rPr>
      <w:fldChar w:fldCharType="begin"/>
    </w:r>
    <w:r w:rsidRPr="00264EF6">
      <w:rPr>
        <w:rFonts w:ascii="Arial Narrow" w:eastAsia="Times New Roman" w:hAnsi="Arial Narrow" w:cs="Times New Roman"/>
        <w:b/>
        <w:lang w:val="x-none"/>
      </w:rPr>
      <w:instrText xml:space="preserve"> PAGE   \* MERGEFORMAT </w:instrText>
    </w:r>
    <w:r w:rsidRPr="00264EF6">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25</w:t>
    </w:r>
    <w:r w:rsidRPr="00264EF6">
      <w:rPr>
        <w:rFonts w:ascii="Arial Narrow" w:eastAsia="Times New Roman" w:hAnsi="Arial Narrow" w:cs="Times New Roman"/>
        <w:b/>
      </w:rPr>
      <w:fldChar w:fldCharType="end"/>
    </w:r>
    <w:r w:rsidRPr="00264EF6">
      <w:rPr>
        <w:rFonts w:ascii="Arial Narrow" w:eastAsia="Times New Roman" w:hAnsi="Arial Narrow" w:cs="Times New Roman"/>
        <w:b/>
        <w:lang w:val="x-none"/>
      </w:rPr>
      <w:tab/>
      <w:t xml:space="preserve">Contract No. </w:t>
    </w:r>
  </w:p>
  <w:p w14:paraId="6A6D625A" w14:textId="77777777" w:rsidR="007B34D7" w:rsidRPr="00264EF6" w:rsidRDefault="007B34D7" w:rsidP="002F04E0">
    <w:pPr>
      <w:pStyle w:val="Footer"/>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606B8" w14:textId="77777777" w:rsidR="00F85AF5" w:rsidRDefault="00F8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61DA5" w14:textId="77777777" w:rsidR="0060578A" w:rsidRDefault="0060578A" w:rsidP="00DC7393">
      <w:pPr>
        <w:spacing w:before="0" w:after="0"/>
      </w:pPr>
      <w:r>
        <w:separator/>
      </w:r>
    </w:p>
  </w:footnote>
  <w:footnote w:type="continuationSeparator" w:id="0">
    <w:p w14:paraId="33F65286" w14:textId="77777777" w:rsidR="0060578A" w:rsidRDefault="0060578A"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70093" w14:textId="77777777" w:rsidR="00F85AF5" w:rsidRDefault="00F85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C26F" w14:textId="77777777" w:rsidR="0060578A" w:rsidRPr="00955D83" w:rsidRDefault="0060578A" w:rsidP="00DC7393">
    <w:pPr>
      <w:tabs>
        <w:tab w:val="center" w:pos="4680"/>
        <w:tab w:val="right" w:pos="9360"/>
      </w:tabs>
      <w:ind w:left="0"/>
      <w:contextualSpacing/>
      <w:rPr>
        <w:rFonts w:ascii="Arial Narrow" w:hAnsi="Arial Narrow"/>
        <w:b/>
      </w:rPr>
    </w:pPr>
    <w:r>
      <w:rPr>
        <w:rFonts w:ascii="Arial Narrow" w:hAnsi="Arial Narrow"/>
        <w:b/>
      </w:rPr>
      <w:t xml:space="preserve">July 1, </w:t>
    </w:r>
    <w:r w:rsidR="00081B9C">
      <w:rPr>
        <w:rFonts w:ascii="Arial Narrow" w:hAnsi="Arial Narrow"/>
        <w:b/>
      </w:rPr>
      <w:t>2019</w:t>
    </w:r>
    <w:r w:rsidRPr="00955D83">
      <w:rPr>
        <w:rFonts w:ascii="Arial Narrow" w:hAnsi="Arial Narrow"/>
        <w:b/>
      </w:rPr>
      <w:tab/>
    </w:r>
    <w:r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A0909" w14:textId="77777777" w:rsidR="00F85AF5" w:rsidRDefault="00F85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abstractNumId w:val="0"/>
    <w:lvlOverride w:ilvl="0">
      <w:lvl w:ilvl="0">
        <w:start w:val="1"/>
        <w:numFmt w:val="decimal"/>
        <w:lvlText w:val="A1-%1"/>
        <w:lvlJc w:val="left"/>
        <w:pPr>
          <w:ind w:left="0" w:firstLine="0"/>
        </w:pPr>
        <w:rPr>
          <w:rFonts w:ascii="Arial Narrow" w:hAnsi="Arial Narrow" w:hint="default"/>
          <w:b/>
          <w:i w:val="0"/>
          <w:sz w:val="22"/>
        </w:rPr>
      </w:lvl>
    </w:lvlOverride>
    <w:lvlOverride w:ilvl="1">
      <w:lvl w:ilvl="1">
        <w:start w:val="1"/>
        <w:numFmt w:val="decimal"/>
        <w:lvlText w:val="A1-%1.%2"/>
        <w:lvlJc w:val="left"/>
        <w:pPr>
          <w:ind w:left="900" w:firstLine="0"/>
        </w:pPr>
        <w:rPr>
          <w:rFonts w:ascii="Arial Narrow" w:hAnsi="Arial Narrow" w:hint="default"/>
          <w:b/>
          <w:i w:val="0"/>
          <w:sz w:val="22"/>
        </w:rPr>
      </w:lvl>
    </w:lvlOverride>
    <w:lvlOverride w:ilvl="2">
      <w:lvl w:ilvl="2">
        <w:start w:val="1"/>
        <w:numFmt w:val="decimal"/>
        <w:lvlText w:val="A1-%1.%2.%3"/>
        <w:lvlJc w:val="left"/>
        <w:pPr>
          <w:tabs>
            <w:tab w:val="num" w:pos="1296"/>
          </w:tabs>
          <w:ind w:left="720" w:firstLine="0"/>
        </w:pPr>
        <w:rPr>
          <w:rFonts w:ascii="Arial Narrow" w:hAnsi="Arial Narrow" w:hint="default"/>
          <w:b/>
          <w:i w:val="0"/>
          <w:sz w:val="22"/>
        </w:rPr>
      </w:lvl>
    </w:lvlOverride>
    <w:lvlOverride w:ilvl="3">
      <w:lvl w:ilvl="3">
        <w:start w:val="1"/>
        <w:numFmt w:val="decimal"/>
        <w:lvlText w:val="A1-%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1-%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1-%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1-%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1-%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1-%1.%2.%3.%4.%5.%6.%7.%8.%9"/>
        <w:lvlJc w:val="left"/>
        <w:pPr>
          <w:tabs>
            <w:tab w:val="num" w:pos="345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30C6"/>
    <w:rsid w:val="00030FD8"/>
    <w:rsid w:val="00041077"/>
    <w:rsid w:val="0006087A"/>
    <w:rsid w:val="0007706E"/>
    <w:rsid w:val="00081B9C"/>
    <w:rsid w:val="00135F3D"/>
    <w:rsid w:val="0022394C"/>
    <w:rsid w:val="00264EF6"/>
    <w:rsid w:val="002F04E0"/>
    <w:rsid w:val="003012F6"/>
    <w:rsid w:val="003F6942"/>
    <w:rsid w:val="004B2DD3"/>
    <w:rsid w:val="004C182C"/>
    <w:rsid w:val="0060578A"/>
    <w:rsid w:val="006915A6"/>
    <w:rsid w:val="006C799E"/>
    <w:rsid w:val="006D01B4"/>
    <w:rsid w:val="006D2CE7"/>
    <w:rsid w:val="006D6E27"/>
    <w:rsid w:val="007B336C"/>
    <w:rsid w:val="007B34D7"/>
    <w:rsid w:val="007F3B57"/>
    <w:rsid w:val="008006DB"/>
    <w:rsid w:val="008369B1"/>
    <w:rsid w:val="008401FA"/>
    <w:rsid w:val="00864D56"/>
    <w:rsid w:val="008670A4"/>
    <w:rsid w:val="008814F3"/>
    <w:rsid w:val="008A2FAA"/>
    <w:rsid w:val="008D151D"/>
    <w:rsid w:val="009104A3"/>
    <w:rsid w:val="00955D83"/>
    <w:rsid w:val="009C2875"/>
    <w:rsid w:val="009D4752"/>
    <w:rsid w:val="00A46EA8"/>
    <w:rsid w:val="00B86974"/>
    <w:rsid w:val="00BB029A"/>
    <w:rsid w:val="00D80D5C"/>
    <w:rsid w:val="00D859E1"/>
    <w:rsid w:val="00DC2AFC"/>
    <w:rsid w:val="00DC7393"/>
    <w:rsid w:val="00DE31E3"/>
    <w:rsid w:val="00E65A94"/>
    <w:rsid w:val="00E85C6B"/>
    <w:rsid w:val="00EB37F9"/>
    <w:rsid w:val="00EC4DF8"/>
    <w:rsid w:val="00EE07DE"/>
    <w:rsid w:val="00EE28DE"/>
    <w:rsid w:val="00F11970"/>
    <w:rsid w:val="00F3269C"/>
    <w:rsid w:val="00F32F2B"/>
    <w:rsid w:val="00F37867"/>
    <w:rsid w:val="00F85AF5"/>
    <w:rsid w:val="00FC1C55"/>
    <w:rsid w:val="00FF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674ACF"/>
  <w15:docId w15:val="{3BAEDE4E-64B4-4AF0-BFC7-4751A97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955D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83"/>
    <w:rPr>
      <w:rFonts w:ascii="Tahoma" w:hAnsi="Tahoma" w:cs="Tahoma"/>
      <w:sz w:val="16"/>
      <w:szCs w:val="16"/>
    </w:rPr>
  </w:style>
  <w:style w:type="character" w:styleId="CommentReference">
    <w:name w:val="annotation reference"/>
    <w:basedOn w:val="DefaultParagraphFont"/>
    <w:uiPriority w:val="99"/>
    <w:semiHidden/>
    <w:unhideWhenUsed/>
    <w:rsid w:val="00FF06D1"/>
    <w:rPr>
      <w:sz w:val="16"/>
      <w:szCs w:val="16"/>
    </w:rPr>
  </w:style>
  <w:style w:type="paragraph" w:styleId="CommentText">
    <w:name w:val="annotation text"/>
    <w:basedOn w:val="Normal"/>
    <w:link w:val="CommentTextChar"/>
    <w:uiPriority w:val="99"/>
    <w:semiHidden/>
    <w:unhideWhenUsed/>
    <w:rsid w:val="00FF06D1"/>
    <w:rPr>
      <w:sz w:val="20"/>
      <w:szCs w:val="20"/>
    </w:rPr>
  </w:style>
  <w:style w:type="character" w:customStyle="1" w:styleId="CommentTextChar">
    <w:name w:val="Comment Text Char"/>
    <w:basedOn w:val="DefaultParagraphFont"/>
    <w:link w:val="CommentText"/>
    <w:uiPriority w:val="99"/>
    <w:semiHidden/>
    <w:rsid w:val="00FF06D1"/>
    <w:rPr>
      <w:sz w:val="20"/>
      <w:szCs w:val="20"/>
    </w:rPr>
  </w:style>
  <w:style w:type="paragraph" w:styleId="CommentSubject">
    <w:name w:val="annotation subject"/>
    <w:basedOn w:val="CommentText"/>
    <w:next w:val="CommentText"/>
    <w:link w:val="CommentSubjectChar"/>
    <w:uiPriority w:val="99"/>
    <w:semiHidden/>
    <w:unhideWhenUsed/>
    <w:rsid w:val="00FF06D1"/>
    <w:rPr>
      <w:b/>
      <w:bCs/>
    </w:rPr>
  </w:style>
  <w:style w:type="character" w:customStyle="1" w:styleId="CommentSubjectChar">
    <w:name w:val="Comment Subject Char"/>
    <w:basedOn w:val="CommentTextChar"/>
    <w:link w:val="CommentSubject"/>
    <w:uiPriority w:val="99"/>
    <w:semiHidden/>
    <w:rsid w:val="00FF06D1"/>
    <w:rPr>
      <w:b/>
      <w:bCs/>
      <w:sz w:val="20"/>
      <w:szCs w:val="20"/>
    </w:rPr>
  </w:style>
  <w:style w:type="character" w:styleId="Hyperlink">
    <w:name w:val="Hyperlink"/>
    <w:basedOn w:val="DefaultParagraphFont"/>
    <w:uiPriority w:val="99"/>
    <w:unhideWhenUsed/>
    <w:rsid w:val="008A2FAA"/>
    <w:rPr>
      <w:color w:val="0000FF" w:themeColor="hyperlink"/>
      <w:u w:val="single"/>
    </w:rPr>
  </w:style>
  <w:style w:type="character" w:styleId="FollowedHyperlink">
    <w:name w:val="FollowedHyperlink"/>
    <w:basedOn w:val="DefaultParagraphFont"/>
    <w:uiPriority w:val="99"/>
    <w:semiHidden/>
    <w:unhideWhenUsed/>
    <w:rsid w:val="008A2FAA"/>
    <w:rPr>
      <w:color w:val="800080" w:themeColor="followedHyperlink"/>
      <w:u w:val="single"/>
    </w:rPr>
  </w:style>
  <w:style w:type="paragraph" w:styleId="Revision">
    <w:name w:val="Revision"/>
    <w:hidden/>
    <w:uiPriority w:val="99"/>
    <w:semiHidden/>
    <w:rsid w:val="00DC2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37BB-629F-43F1-9F35-F760A1A7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5729</Characters>
  <Application>Microsoft Office Word</Application>
  <DocSecurity>0</DocSecurity>
  <Lines>238</Lines>
  <Paragraphs>99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2016-04-15T14:26:00Z</cp:lastPrinted>
  <dcterms:created xsi:type="dcterms:W3CDTF">2021-05-24T19:21:00Z</dcterms:created>
  <dcterms:modified xsi:type="dcterms:W3CDTF">2021-05-24T19:21:00Z</dcterms:modified>
</cp:coreProperties>
</file>